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C1E9C" w14:textId="688BE4B3" w:rsidR="007E3B03" w:rsidRPr="003639B5" w:rsidRDefault="007E3B03" w:rsidP="007E3B03">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6</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4</w:t>
      </w:r>
      <w:r w:rsidR="00DD325E">
        <w:rPr>
          <w:rFonts w:cs="Arial"/>
          <w:b/>
          <w:bCs/>
          <w:noProof/>
          <w:sz w:val="28"/>
          <w:szCs w:val="28"/>
        </w:rPr>
        <w:t>7151</w:t>
      </w:r>
    </w:p>
    <w:p w14:paraId="0D7BF7FD" w14:textId="37BF0FE1" w:rsidR="002A1455" w:rsidRDefault="007E3B03" w:rsidP="007E3B03">
      <w:pPr>
        <w:tabs>
          <w:tab w:val="left" w:pos="1985"/>
        </w:tabs>
        <w:spacing w:line="276" w:lineRule="auto"/>
        <w:jc w:val="both"/>
        <w:rPr>
          <w:rFonts w:ascii="Arial" w:hAnsi="Arial" w:cs="Arial"/>
          <w:b/>
          <w:sz w:val="24"/>
          <w:lang w:val="en-US"/>
        </w:rPr>
      </w:pPr>
      <w:r>
        <w:rPr>
          <w:rFonts w:ascii="Arial" w:hAnsi="Arial"/>
          <w:b/>
          <w:bCs/>
          <w:noProof/>
          <w:sz w:val="24"/>
          <w:szCs w:val="24"/>
        </w:rPr>
        <w:t>Orlando</w:t>
      </w:r>
      <w:r w:rsidRPr="00881346">
        <w:rPr>
          <w:rFonts w:ascii="Arial" w:hAnsi="Arial"/>
          <w:b/>
          <w:bCs/>
          <w:noProof/>
          <w:sz w:val="24"/>
          <w:szCs w:val="24"/>
        </w:rPr>
        <w:t xml:space="preserve">, </w:t>
      </w:r>
      <w:r>
        <w:rPr>
          <w:rFonts w:ascii="Arial" w:hAnsi="Arial"/>
          <w:b/>
          <w:bCs/>
          <w:noProof/>
          <w:sz w:val="24"/>
          <w:szCs w:val="24"/>
        </w:rPr>
        <w:t>USA</w:t>
      </w:r>
      <w:r w:rsidRPr="00881346">
        <w:rPr>
          <w:rFonts w:ascii="Arial" w:hAnsi="Arial"/>
          <w:b/>
          <w:bCs/>
          <w:noProof/>
          <w:sz w:val="24"/>
          <w:szCs w:val="24"/>
        </w:rPr>
        <w:t xml:space="preserve">, </w:t>
      </w:r>
      <w:r>
        <w:rPr>
          <w:rFonts w:ascii="Arial" w:hAnsi="Arial"/>
          <w:b/>
          <w:bCs/>
          <w:noProof/>
          <w:sz w:val="24"/>
          <w:szCs w:val="24"/>
        </w:rPr>
        <w:t>Nov 18</w:t>
      </w:r>
      <w:r w:rsidRPr="00BC0966">
        <w:rPr>
          <w:rFonts w:ascii="Arial" w:hAnsi="Arial"/>
          <w:b/>
          <w:bCs/>
          <w:noProof/>
          <w:sz w:val="24"/>
          <w:szCs w:val="24"/>
          <w:vertAlign w:val="superscript"/>
        </w:rPr>
        <w:t>th</w:t>
      </w:r>
      <w:r>
        <w:rPr>
          <w:rFonts w:ascii="Arial" w:hAnsi="Arial"/>
          <w:b/>
          <w:bCs/>
          <w:noProof/>
          <w:sz w:val="24"/>
          <w:szCs w:val="24"/>
        </w:rPr>
        <w:t xml:space="preserve"> – 22</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4</w:t>
      </w:r>
    </w:p>
    <w:p w14:paraId="3206D182" w14:textId="53F2322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74B8">
        <w:rPr>
          <w:rFonts w:ascii="Arial" w:hAnsi="Arial" w:cs="Arial"/>
          <w:sz w:val="24"/>
          <w:lang w:val="en-US"/>
        </w:rPr>
        <w:t>10.2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B5BDCE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14A5">
        <w:rPr>
          <w:rFonts w:ascii="Arial" w:hAnsi="Arial" w:cs="Arial"/>
          <w:sz w:val="24"/>
          <w:lang w:val="en-US"/>
        </w:rPr>
        <w:t>MRO enhancements for</w:t>
      </w:r>
      <w:r w:rsidR="002660C8">
        <w:rPr>
          <w:rFonts w:ascii="Arial" w:hAnsi="Arial" w:cs="Arial"/>
          <w:sz w:val="24"/>
          <w:lang w:val="en-US"/>
        </w:rPr>
        <w:t xml:space="preserve"> R18 mobility mechanisms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DC1C44D" w14:textId="77777777" w:rsidR="003A1C6C" w:rsidRPr="008E45D6" w:rsidRDefault="003A1C6C" w:rsidP="003A1C6C">
      <w:pPr>
        <w:pStyle w:val="Heading1"/>
        <w:spacing w:line="276" w:lineRule="auto"/>
        <w:ind w:left="450"/>
      </w:pPr>
      <w:r>
        <w:t>Background</w:t>
      </w:r>
    </w:p>
    <w:p w14:paraId="26451FF0" w14:textId="35AB97B8" w:rsidR="005C74B8" w:rsidRDefault="005C74B8" w:rsidP="005C74B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potential MRO enhancements for R18 mobility mechanisms for the following objective in Rel-19 SON/MDT WI based on the open issues and agreements last meeting.</w:t>
      </w:r>
    </w:p>
    <w:p w14:paraId="44E6FDFF" w14:textId="77777777" w:rsidR="005C74B8" w:rsidRPr="00047F19" w:rsidRDefault="005C74B8" w:rsidP="005C74B8">
      <w:pPr>
        <w:contextualSpacing/>
        <w:rPr>
          <w:rFonts w:asciiTheme="minorHAnsi" w:hAnsiTheme="minorHAnsi" w:cstheme="minorHAnsi"/>
          <w:iCs/>
          <w:sz w:val="24"/>
          <w:szCs w:val="24"/>
        </w:rPr>
      </w:pPr>
    </w:p>
    <w:p w14:paraId="6CAB083C" w14:textId="77777777" w:rsidR="005C74B8" w:rsidRPr="005C74B8" w:rsidRDefault="005C74B8" w:rsidP="005C74B8">
      <w:pPr>
        <w:spacing w:line="280" w:lineRule="atLeast"/>
        <w:ind w:left="418"/>
        <w:rPr>
          <w:rFonts w:asciiTheme="minorHAnsi" w:hAnsiTheme="minorHAnsi" w:cstheme="minorHAnsi"/>
          <w:i/>
          <w:iCs/>
          <w:sz w:val="22"/>
          <w:szCs w:val="22"/>
        </w:rPr>
      </w:pPr>
      <w:r w:rsidRPr="005C74B8">
        <w:rPr>
          <w:rFonts w:asciiTheme="minorHAnsi" w:hAnsiTheme="minorHAnsi" w:cstheme="minorHAnsi"/>
          <w:i/>
          <w:iCs/>
          <w:sz w:val="22"/>
          <w:szCs w:val="22"/>
        </w:rPr>
        <w:t>MRO enhancement for R18 mobility mechanisms, including, Lower layer triggered mobility (LTM), CHO with candidate SCGs, subsequent CPAC [RAN3, RAN2]:</w:t>
      </w:r>
    </w:p>
    <w:p w14:paraId="7867D58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Specification of the inter-node information exchange, including possible enhancements to interfaces [RAN3]</w:t>
      </w:r>
    </w:p>
    <w:p w14:paraId="4276FC3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Identify and specify necessary UE reporting to enhance the mobility parameter tuning [RAN2]</w:t>
      </w:r>
    </w:p>
    <w:p w14:paraId="3FE392D1" w14:textId="77777777" w:rsidR="005C74B8" w:rsidRPr="00047F19" w:rsidRDefault="005C74B8" w:rsidP="005C74B8">
      <w:pPr>
        <w:pStyle w:val="ListParagraph"/>
        <w:overflowPunct/>
        <w:autoSpaceDE/>
        <w:autoSpaceDN/>
        <w:adjustRightInd/>
        <w:spacing w:before="120" w:after="160" w:line="280" w:lineRule="atLeast"/>
        <w:ind w:left="1196"/>
        <w:textAlignment w:val="auto"/>
        <w:rPr>
          <w:rFonts w:asciiTheme="minorHAnsi" w:hAnsiTheme="minorHAnsi" w:cstheme="minorHAnsi"/>
          <w:sz w:val="22"/>
          <w:szCs w:val="22"/>
        </w:rPr>
      </w:pPr>
    </w:p>
    <w:p w14:paraId="7B502DCF" w14:textId="3EAB77E5" w:rsidR="00DE6FFF" w:rsidRDefault="002727D6" w:rsidP="0026702A">
      <w:pPr>
        <w:pStyle w:val="Heading1"/>
        <w:spacing w:line="276" w:lineRule="auto"/>
        <w:ind w:left="450"/>
      </w:pPr>
      <w:r>
        <w:t>Discussion</w:t>
      </w:r>
    </w:p>
    <w:p w14:paraId="03265B09" w14:textId="36438445" w:rsidR="005933DE" w:rsidRDefault="0060052A" w:rsidP="005933DE">
      <w:pPr>
        <w:pStyle w:val="Heading2"/>
        <w:ind w:left="540"/>
      </w:pPr>
      <w:bookmarkStart w:id="1" w:name="_Toc178770614"/>
      <w:bookmarkStart w:id="2" w:name="_Toc181718197"/>
      <w:bookmarkStart w:id="3" w:name="_Toc181795611"/>
      <w:r>
        <w:t>MRO for LTM</w:t>
      </w:r>
      <w:bookmarkEnd w:id="1"/>
      <w:bookmarkEnd w:id="2"/>
      <w:bookmarkEnd w:id="3"/>
    </w:p>
    <w:p w14:paraId="3FA527E4" w14:textId="1E5AB60A" w:rsidR="00181357" w:rsidRDefault="00E85CAC" w:rsidP="00495CC7">
      <w:pPr>
        <w:pStyle w:val="Heading3"/>
        <w:spacing w:after="0"/>
        <w:textAlignment w:val="center"/>
      </w:pPr>
      <w:r>
        <w:t>RACH-less LTM failure</w:t>
      </w:r>
      <w:r w:rsidR="002A3950">
        <w:t xml:space="preserve"> scenarios</w:t>
      </w:r>
    </w:p>
    <w:p w14:paraId="1C8EC42E" w14:textId="77777777" w:rsidR="00DF60D3" w:rsidRPr="00DF60D3" w:rsidRDefault="00DF60D3" w:rsidP="00DF60D3"/>
    <w:p w14:paraId="4BA68106" w14:textId="55A6225E" w:rsidR="00B52C93" w:rsidRPr="00FC6BE8" w:rsidRDefault="00B66659" w:rsidP="00B52C93">
      <w:pPr>
        <w:rPr>
          <w:rFonts w:asciiTheme="minorHAnsi" w:hAnsiTheme="minorHAnsi" w:cstheme="minorHAnsi"/>
          <w:sz w:val="22"/>
          <w:szCs w:val="22"/>
        </w:rPr>
      </w:pPr>
      <w:r w:rsidRPr="00FC6BE8">
        <w:rPr>
          <w:rFonts w:asciiTheme="minorHAnsi" w:hAnsiTheme="minorHAnsi" w:cstheme="minorHAnsi"/>
          <w:sz w:val="22"/>
          <w:szCs w:val="22"/>
        </w:rPr>
        <w:t>In the previous meeting</w:t>
      </w:r>
      <w:r w:rsidR="00650168">
        <w:rPr>
          <w:rFonts w:asciiTheme="minorHAnsi" w:hAnsiTheme="minorHAnsi" w:cstheme="minorHAnsi"/>
          <w:sz w:val="22"/>
          <w:szCs w:val="22"/>
        </w:rPr>
        <w:t>s</w:t>
      </w:r>
      <w:r w:rsidRPr="00FC6BE8">
        <w:rPr>
          <w:rFonts w:asciiTheme="minorHAnsi" w:hAnsiTheme="minorHAnsi" w:cstheme="minorHAnsi"/>
          <w:sz w:val="22"/>
          <w:szCs w:val="22"/>
        </w:rPr>
        <w:t xml:space="preserve">, some companies proposed to discuss RACH-less LTM to RACH-based LTM “fall back” scenarios. In our understanding and as per TS 38.321, there is no “fall back” </w:t>
      </w:r>
      <w:r w:rsidR="00B52C93" w:rsidRPr="00FC6BE8">
        <w:rPr>
          <w:rFonts w:asciiTheme="minorHAnsi" w:hAnsiTheme="minorHAnsi" w:cstheme="minorHAnsi"/>
          <w:sz w:val="22"/>
          <w:szCs w:val="22"/>
        </w:rPr>
        <w:t xml:space="preserve">from RACH-less LTM to RACH-based LTM. </w:t>
      </w:r>
    </w:p>
    <w:p w14:paraId="6CB02D20" w14:textId="77777777" w:rsidR="0040308A" w:rsidRPr="00FC6BE8" w:rsidRDefault="0040308A" w:rsidP="0040308A">
      <w:pPr>
        <w:rPr>
          <w:rFonts w:asciiTheme="minorHAnsi" w:hAnsiTheme="minorHAnsi" w:cstheme="minorHAnsi"/>
          <w:sz w:val="22"/>
          <w:szCs w:val="22"/>
        </w:rPr>
      </w:pPr>
      <w:r w:rsidRPr="00FC6BE8">
        <w:rPr>
          <w:rFonts w:asciiTheme="minorHAnsi" w:hAnsiTheme="minorHAnsi" w:cstheme="minorHAnsi"/>
          <w:sz w:val="22"/>
          <w:szCs w:val="22"/>
        </w:rPr>
        <w:t xml:space="preserve">As per TS 38.321, UE considers RACH-less LTM as ongoing only if it receives a valid TA from LTM CSC or if the UE-based TA measurement is successful. </w:t>
      </w:r>
    </w:p>
    <w:p w14:paraId="3DC028A6" w14:textId="77777777" w:rsidR="0040308A" w:rsidRPr="00FC6BE8" w:rsidRDefault="0040308A" w:rsidP="0040308A">
      <w:pPr>
        <w:rPr>
          <w:rFonts w:asciiTheme="minorHAnsi" w:hAnsiTheme="minorHAnsi" w:cstheme="minorHAnsi"/>
          <w:sz w:val="22"/>
          <w:szCs w:val="22"/>
        </w:rPr>
      </w:pPr>
      <w:r w:rsidRPr="00FC6BE8">
        <w:rPr>
          <w:rFonts w:asciiTheme="minorHAnsi" w:hAnsiTheme="minorHAnsi" w:cstheme="minorHAnsi"/>
          <w:sz w:val="22"/>
          <w:szCs w:val="22"/>
        </w:rPr>
        <w:t>In other words, if the UE doesn’t receive a valid TA from LTM CSC or if the UE-based TA measurement is not successful, UE doesn’t even start the RACH-less LTM cell switch procedure and directly attempts a RACH-based LTM procedure.</w:t>
      </w:r>
    </w:p>
    <w:p w14:paraId="5CB9EF4B" w14:textId="02A8FAC2" w:rsidR="00151775" w:rsidRPr="00FC6BE8" w:rsidRDefault="00151775" w:rsidP="00151775">
      <w:pPr>
        <w:pStyle w:val="Observation"/>
        <w:rPr>
          <w:rFonts w:asciiTheme="minorHAnsi" w:hAnsiTheme="minorHAnsi" w:cstheme="minorHAnsi"/>
          <w:sz w:val="22"/>
          <w:szCs w:val="22"/>
        </w:rPr>
      </w:pPr>
      <w:bookmarkStart w:id="4" w:name="_Toc178770620"/>
      <w:bookmarkStart w:id="5" w:name="_Toc181718198"/>
      <w:bookmarkStart w:id="6" w:name="_Toc181795612"/>
      <w:r w:rsidRPr="00FC6BE8">
        <w:rPr>
          <w:rFonts w:asciiTheme="minorHAnsi" w:hAnsiTheme="minorHAnsi" w:cstheme="minorHAnsi"/>
          <w:sz w:val="22"/>
          <w:szCs w:val="22"/>
        </w:rPr>
        <w:t xml:space="preserve">If the UE </w:t>
      </w:r>
      <w:r w:rsidR="00511F03">
        <w:rPr>
          <w:rFonts w:asciiTheme="minorHAnsi" w:hAnsiTheme="minorHAnsi" w:cstheme="minorHAnsi"/>
          <w:sz w:val="22"/>
          <w:szCs w:val="22"/>
        </w:rPr>
        <w:t>receives a TA value “FFF” in the CSC</w:t>
      </w:r>
      <w:r w:rsidRPr="00FC6BE8">
        <w:rPr>
          <w:rFonts w:asciiTheme="minorHAnsi" w:hAnsiTheme="minorHAnsi" w:cstheme="minorHAnsi"/>
          <w:sz w:val="22"/>
          <w:szCs w:val="22"/>
        </w:rPr>
        <w:t xml:space="preserve"> or if the UE-based TA measurement is not successful, UE doesn’t even start the RACH-less LTM cell switch procedure and directly attempts a RACH-based LTM procedure. In other words, there is no “fall back” from RACH-less LTM to RACH-based LTM</w:t>
      </w:r>
      <w:r w:rsidR="00C10061">
        <w:rPr>
          <w:rFonts w:asciiTheme="minorHAnsi" w:hAnsiTheme="minorHAnsi" w:cstheme="minorHAnsi"/>
          <w:sz w:val="22"/>
          <w:szCs w:val="22"/>
        </w:rPr>
        <w:t xml:space="preserve"> and there is only RACH-less LTM “initiation” failure</w:t>
      </w:r>
      <w:r w:rsidRPr="00FC6BE8">
        <w:rPr>
          <w:rFonts w:asciiTheme="minorHAnsi" w:hAnsiTheme="minorHAnsi" w:cstheme="minorHAnsi"/>
          <w:sz w:val="22"/>
          <w:szCs w:val="22"/>
        </w:rPr>
        <w:t>.</w:t>
      </w:r>
      <w:bookmarkEnd w:id="4"/>
      <w:bookmarkEnd w:id="5"/>
      <w:bookmarkEnd w:id="6"/>
    </w:p>
    <w:p w14:paraId="53C54190" w14:textId="77777777" w:rsidR="00350E74" w:rsidRPr="00FC6BE8" w:rsidRDefault="00F1728E" w:rsidP="00181357">
      <w:pPr>
        <w:rPr>
          <w:rFonts w:asciiTheme="minorHAnsi" w:hAnsiTheme="minorHAnsi" w:cstheme="minorHAnsi"/>
          <w:sz w:val="22"/>
          <w:szCs w:val="22"/>
        </w:rPr>
      </w:pPr>
      <w:r w:rsidRPr="00FC6BE8">
        <w:rPr>
          <w:rFonts w:asciiTheme="minorHAnsi" w:hAnsiTheme="minorHAnsi" w:cstheme="minorHAnsi"/>
          <w:sz w:val="22"/>
          <w:szCs w:val="22"/>
        </w:rPr>
        <w:t>However,</w:t>
      </w:r>
      <w:r w:rsidR="005633BC" w:rsidRPr="00FC6BE8">
        <w:rPr>
          <w:rFonts w:asciiTheme="minorHAnsi" w:hAnsiTheme="minorHAnsi" w:cstheme="minorHAnsi"/>
          <w:sz w:val="22"/>
          <w:szCs w:val="22"/>
        </w:rPr>
        <w:t xml:space="preserve"> there could be a scenario where the RACH-less LTM is initiated (because of UE having a valid TA either received from LTM CSC or via UE-based measurement) but the RACH-less LTM </w:t>
      </w:r>
      <w:r w:rsidR="00350E74" w:rsidRPr="00FC6BE8">
        <w:rPr>
          <w:rFonts w:asciiTheme="minorHAnsi" w:hAnsiTheme="minorHAnsi" w:cstheme="minorHAnsi"/>
          <w:sz w:val="22"/>
          <w:szCs w:val="22"/>
        </w:rPr>
        <w:t xml:space="preserve">cell switch </w:t>
      </w:r>
      <w:r w:rsidR="00350E74" w:rsidRPr="00FC6BE8">
        <w:rPr>
          <w:rFonts w:asciiTheme="minorHAnsi" w:hAnsiTheme="minorHAnsi" w:cstheme="minorHAnsi"/>
          <w:sz w:val="22"/>
          <w:szCs w:val="22"/>
        </w:rPr>
        <w:lastRenderedPageBreak/>
        <w:t>execution</w:t>
      </w:r>
      <w:r w:rsidR="005633BC" w:rsidRPr="00FC6BE8">
        <w:rPr>
          <w:rFonts w:asciiTheme="minorHAnsi" w:hAnsiTheme="minorHAnsi" w:cstheme="minorHAnsi"/>
          <w:sz w:val="22"/>
          <w:szCs w:val="22"/>
        </w:rPr>
        <w:t xml:space="preserve"> is not </w:t>
      </w:r>
      <w:r w:rsidR="00350E74" w:rsidRPr="00FC6BE8">
        <w:rPr>
          <w:rFonts w:asciiTheme="minorHAnsi" w:hAnsiTheme="minorHAnsi" w:cstheme="minorHAnsi"/>
          <w:sz w:val="22"/>
          <w:szCs w:val="22"/>
        </w:rPr>
        <w:t>successful</w:t>
      </w:r>
      <w:r w:rsidR="005633BC" w:rsidRPr="00FC6BE8">
        <w:rPr>
          <w:rFonts w:asciiTheme="minorHAnsi" w:hAnsiTheme="minorHAnsi" w:cstheme="minorHAnsi"/>
          <w:sz w:val="22"/>
          <w:szCs w:val="22"/>
        </w:rPr>
        <w:t xml:space="preserve"> e.g., because </w:t>
      </w:r>
      <w:r w:rsidR="00350E74" w:rsidRPr="00FC6BE8">
        <w:rPr>
          <w:rFonts w:asciiTheme="minorHAnsi" w:hAnsiTheme="minorHAnsi" w:cstheme="minorHAnsi"/>
          <w:sz w:val="22"/>
          <w:szCs w:val="22"/>
        </w:rPr>
        <w:t xml:space="preserve">UE couldn’t determine that the network has successfully received its first UL data. In such a case, T304 could expire. </w:t>
      </w:r>
    </w:p>
    <w:p w14:paraId="1EE11350" w14:textId="4C9E6C59" w:rsidR="00151775" w:rsidRPr="00FC6BE8" w:rsidRDefault="00151775" w:rsidP="00151775">
      <w:pPr>
        <w:pStyle w:val="Observation"/>
        <w:rPr>
          <w:rFonts w:asciiTheme="minorHAnsi" w:hAnsiTheme="minorHAnsi" w:cstheme="minorHAnsi"/>
          <w:sz w:val="22"/>
          <w:szCs w:val="22"/>
        </w:rPr>
      </w:pPr>
      <w:bookmarkStart w:id="7" w:name="_Toc178770621"/>
      <w:bookmarkStart w:id="8" w:name="_Toc181718199"/>
      <w:bookmarkStart w:id="9" w:name="_Toc181795613"/>
      <w:r w:rsidRPr="00FC6BE8">
        <w:rPr>
          <w:rFonts w:asciiTheme="minorHAnsi" w:hAnsiTheme="minorHAnsi" w:cstheme="minorHAnsi"/>
          <w:sz w:val="22"/>
          <w:szCs w:val="22"/>
        </w:rPr>
        <w:t>RACH-less LTM cell switch execution may fail (i.e., T304 may expire) because UE couldn’t determine that the network has successfully received its first UL data after RACH-less LTM cell switch execution</w:t>
      </w:r>
      <w:bookmarkEnd w:id="7"/>
      <w:bookmarkEnd w:id="8"/>
      <w:bookmarkEnd w:id="9"/>
    </w:p>
    <w:p w14:paraId="07A7A3D1" w14:textId="73192495" w:rsidR="00BE0140" w:rsidRPr="00FC6BE8" w:rsidRDefault="00350E74" w:rsidP="00181357">
      <w:pPr>
        <w:rPr>
          <w:rFonts w:asciiTheme="minorHAnsi" w:hAnsiTheme="minorHAnsi" w:cstheme="minorHAnsi"/>
          <w:sz w:val="22"/>
          <w:szCs w:val="22"/>
        </w:rPr>
      </w:pPr>
      <w:r w:rsidRPr="00FC6BE8">
        <w:rPr>
          <w:rFonts w:asciiTheme="minorHAnsi" w:hAnsiTheme="minorHAnsi" w:cstheme="minorHAnsi"/>
          <w:sz w:val="22"/>
          <w:szCs w:val="22"/>
        </w:rPr>
        <w:t>Upon T304 expiry, UE performs cell selection and if the selected cell is an LTM candidate cell and if network configured the UE to try LTM after LTM execution failure</w:t>
      </w:r>
      <w:r w:rsidR="00214D87">
        <w:rPr>
          <w:rFonts w:asciiTheme="minorHAnsi" w:hAnsiTheme="minorHAnsi" w:cstheme="minorHAnsi"/>
          <w:sz w:val="22"/>
          <w:szCs w:val="22"/>
        </w:rPr>
        <w:t xml:space="preserve"> (i.e., LTM recovery)</w:t>
      </w:r>
      <w:r w:rsidRPr="00FC6BE8">
        <w:rPr>
          <w:rFonts w:asciiTheme="minorHAnsi" w:hAnsiTheme="minorHAnsi" w:cstheme="minorHAnsi"/>
          <w:sz w:val="22"/>
          <w:szCs w:val="22"/>
        </w:rPr>
        <w:t>, then the UE attempts RACH-based LTM execution once, otherwise re-establishment is performed.</w:t>
      </w:r>
      <w:r w:rsidR="00BE0140" w:rsidRPr="00FC6BE8">
        <w:rPr>
          <w:rFonts w:asciiTheme="minorHAnsi" w:hAnsiTheme="minorHAnsi" w:cstheme="minorHAnsi"/>
          <w:sz w:val="22"/>
          <w:szCs w:val="22"/>
        </w:rPr>
        <w:t xml:space="preserve"> We propose RAN3 to consider these </w:t>
      </w:r>
      <w:r w:rsidR="00F205D6">
        <w:rPr>
          <w:rFonts w:asciiTheme="minorHAnsi" w:hAnsiTheme="minorHAnsi" w:cstheme="minorHAnsi"/>
          <w:sz w:val="22"/>
          <w:szCs w:val="22"/>
        </w:rPr>
        <w:t>the following</w:t>
      </w:r>
      <w:r w:rsidR="00BE0140" w:rsidRPr="00FC6BE8">
        <w:rPr>
          <w:rFonts w:asciiTheme="minorHAnsi" w:hAnsiTheme="minorHAnsi" w:cstheme="minorHAnsi"/>
          <w:sz w:val="22"/>
          <w:szCs w:val="22"/>
        </w:rPr>
        <w:t xml:space="preserve"> scenarios as part of MRO for LTM:</w:t>
      </w:r>
    </w:p>
    <w:p w14:paraId="653893D0" w14:textId="08644E48" w:rsidR="00BE0140" w:rsidRPr="00FC6BE8" w:rsidRDefault="00A10940" w:rsidP="00A10940">
      <w:pPr>
        <w:pStyle w:val="PropObs"/>
        <w:rPr>
          <w:rFonts w:asciiTheme="minorHAnsi" w:hAnsiTheme="minorHAnsi" w:cstheme="minorHAnsi"/>
        </w:rPr>
      </w:pPr>
      <w:bookmarkStart w:id="10" w:name="_Toc178770622"/>
      <w:bookmarkStart w:id="11" w:name="_Toc181718200"/>
      <w:bookmarkStart w:id="12" w:name="_Toc181795614"/>
      <w:r w:rsidRPr="00FC6BE8">
        <w:rPr>
          <w:rFonts w:asciiTheme="minorHAnsi" w:hAnsiTheme="minorHAnsi" w:cstheme="minorHAnsi"/>
        </w:rPr>
        <w:t>RAN3 to consider the following scenarios</w:t>
      </w:r>
      <w:bookmarkEnd w:id="10"/>
      <w:bookmarkEnd w:id="11"/>
      <w:r w:rsidR="00A554AC">
        <w:rPr>
          <w:rFonts w:asciiTheme="minorHAnsi" w:hAnsiTheme="minorHAnsi" w:cstheme="minorHAnsi"/>
        </w:rPr>
        <w:t>:</w:t>
      </w:r>
      <w:bookmarkEnd w:id="12"/>
    </w:p>
    <w:p w14:paraId="1693E251" w14:textId="7059C203" w:rsidR="00A10940" w:rsidRDefault="00A10940" w:rsidP="00A10940">
      <w:pPr>
        <w:pStyle w:val="PropObs"/>
        <w:numPr>
          <w:ilvl w:val="1"/>
          <w:numId w:val="5"/>
        </w:numPr>
        <w:rPr>
          <w:rFonts w:asciiTheme="minorHAnsi" w:hAnsiTheme="minorHAnsi" w:cstheme="minorHAnsi"/>
        </w:rPr>
      </w:pPr>
      <w:bookmarkStart w:id="13" w:name="_Toc178770623"/>
      <w:bookmarkStart w:id="14" w:name="_Toc181718201"/>
      <w:bookmarkStart w:id="15" w:name="_Toc181795615"/>
      <w:r w:rsidRPr="00FC6BE8">
        <w:rPr>
          <w:rFonts w:asciiTheme="minorHAnsi" w:hAnsiTheme="minorHAnsi" w:cstheme="minorHAnsi"/>
        </w:rPr>
        <w:t xml:space="preserve">RACH-less LTM </w:t>
      </w:r>
      <w:r w:rsidR="005534E4">
        <w:rPr>
          <w:rFonts w:asciiTheme="minorHAnsi" w:hAnsiTheme="minorHAnsi" w:cstheme="minorHAnsi"/>
        </w:rPr>
        <w:t>“</w:t>
      </w:r>
      <w:r w:rsidR="006248B5">
        <w:rPr>
          <w:rFonts w:asciiTheme="minorHAnsi" w:hAnsiTheme="minorHAnsi" w:cstheme="minorHAnsi"/>
        </w:rPr>
        <w:t>initiation</w:t>
      </w:r>
      <w:r w:rsidR="005534E4">
        <w:rPr>
          <w:rFonts w:asciiTheme="minorHAnsi" w:hAnsiTheme="minorHAnsi" w:cstheme="minorHAnsi"/>
        </w:rPr>
        <w:t>”</w:t>
      </w:r>
      <w:r w:rsidR="006248B5">
        <w:rPr>
          <w:rFonts w:asciiTheme="minorHAnsi" w:hAnsiTheme="minorHAnsi" w:cstheme="minorHAnsi"/>
        </w:rPr>
        <w:t xml:space="preserve"> </w:t>
      </w:r>
      <w:r w:rsidRPr="00FC6BE8">
        <w:rPr>
          <w:rFonts w:asciiTheme="minorHAnsi" w:hAnsiTheme="minorHAnsi" w:cstheme="minorHAnsi"/>
        </w:rPr>
        <w:t>failure</w:t>
      </w:r>
      <w:bookmarkEnd w:id="13"/>
      <w:bookmarkEnd w:id="14"/>
      <w:r w:rsidR="00C47AD0">
        <w:rPr>
          <w:rFonts w:asciiTheme="minorHAnsi" w:hAnsiTheme="minorHAnsi" w:cstheme="minorHAnsi"/>
        </w:rPr>
        <w:t xml:space="preserve"> (e.g., due to TA</w:t>
      </w:r>
      <w:r w:rsidR="00CF2070">
        <w:rPr>
          <w:rFonts w:asciiTheme="minorHAnsi" w:hAnsiTheme="minorHAnsi" w:cstheme="minorHAnsi"/>
        </w:rPr>
        <w:t xml:space="preserve"> = FFF received in CSC</w:t>
      </w:r>
      <w:r w:rsidR="00C47AD0">
        <w:rPr>
          <w:rFonts w:asciiTheme="minorHAnsi" w:hAnsiTheme="minorHAnsi" w:cstheme="minorHAnsi"/>
        </w:rPr>
        <w:t xml:space="preserve"> or </w:t>
      </w:r>
      <w:r w:rsidR="00912237">
        <w:rPr>
          <w:rFonts w:asciiTheme="minorHAnsi" w:hAnsiTheme="minorHAnsi" w:cstheme="minorHAnsi"/>
        </w:rPr>
        <w:t>unsuccessful UE-based TA</w:t>
      </w:r>
      <w:r w:rsidR="00CF2070">
        <w:rPr>
          <w:rFonts w:asciiTheme="minorHAnsi" w:hAnsiTheme="minorHAnsi" w:cstheme="minorHAnsi"/>
        </w:rPr>
        <w:t xml:space="preserve"> measurement</w:t>
      </w:r>
      <w:r w:rsidR="00912237">
        <w:rPr>
          <w:rFonts w:asciiTheme="minorHAnsi" w:hAnsiTheme="minorHAnsi" w:cstheme="minorHAnsi"/>
        </w:rPr>
        <w:t>)</w:t>
      </w:r>
      <w:r w:rsidR="004453C1">
        <w:rPr>
          <w:rFonts w:asciiTheme="minorHAnsi" w:hAnsiTheme="minorHAnsi" w:cstheme="minorHAnsi"/>
        </w:rPr>
        <w:t xml:space="preserve"> resulting in </w:t>
      </w:r>
      <w:r w:rsidR="008E7087">
        <w:rPr>
          <w:rFonts w:asciiTheme="minorHAnsi" w:hAnsiTheme="minorHAnsi" w:cstheme="minorHAnsi"/>
        </w:rPr>
        <w:t xml:space="preserve">UE triggering </w:t>
      </w:r>
      <w:r w:rsidR="004453C1">
        <w:rPr>
          <w:rFonts w:asciiTheme="minorHAnsi" w:hAnsiTheme="minorHAnsi" w:cstheme="minorHAnsi"/>
        </w:rPr>
        <w:t xml:space="preserve">RACH-based LTM </w:t>
      </w:r>
      <w:r w:rsidR="008E7087">
        <w:rPr>
          <w:rFonts w:asciiTheme="minorHAnsi" w:hAnsiTheme="minorHAnsi" w:cstheme="minorHAnsi"/>
        </w:rPr>
        <w:t>procedure</w:t>
      </w:r>
      <w:bookmarkEnd w:id="15"/>
    </w:p>
    <w:p w14:paraId="7AF43333" w14:textId="77777777" w:rsidR="00BB5EE0" w:rsidRPr="00BB5EE0" w:rsidRDefault="00A10940" w:rsidP="003F431A">
      <w:pPr>
        <w:pStyle w:val="PropObs"/>
        <w:numPr>
          <w:ilvl w:val="1"/>
          <w:numId w:val="5"/>
        </w:numPr>
      </w:pPr>
      <w:bookmarkStart w:id="16" w:name="_Toc181795616"/>
      <w:bookmarkStart w:id="17" w:name="_Toc178770624"/>
      <w:bookmarkStart w:id="18" w:name="_Toc181718202"/>
      <w:r w:rsidRPr="00FC6BE8">
        <w:rPr>
          <w:rFonts w:asciiTheme="minorHAnsi" w:hAnsiTheme="minorHAnsi" w:cstheme="minorHAnsi"/>
        </w:rPr>
        <w:t xml:space="preserve">RACH-less LTM </w:t>
      </w:r>
      <w:r w:rsidR="00C40E8E">
        <w:rPr>
          <w:rFonts w:asciiTheme="minorHAnsi" w:hAnsiTheme="minorHAnsi" w:cstheme="minorHAnsi"/>
        </w:rPr>
        <w:t xml:space="preserve">execution </w:t>
      </w:r>
      <w:r w:rsidRPr="00FC6BE8">
        <w:rPr>
          <w:rFonts w:asciiTheme="minorHAnsi" w:hAnsiTheme="minorHAnsi" w:cstheme="minorHAnsi"/>
        </w:rPr>
        <w:t>failure</w:t>
      </w:r>
      <w:bookmarkEnd w:id="16"/>
      <w:r w:rsidRPr="00FC6BE8">
        <w:rPr>
          <w:rFonts w:asciiTheme="minorHAnsi" w:hAnsiTheme="minorHAnsi" w:cstheme="minorHAnsi"/>
        </w:rPr>
        <w:t xml:space="preserve"> </w:t>
      </w:r>
    </w:p>
    <w:p w14:paraId="0D75B005" w14:textId="717A469F" w:rsidR="0040308A" w:rsidRPr="001B4C2F" w:rsidRDefault="00A10940" w:rsidP="00BB5EE0">
      <w:pPr>
        <w:pStyle w:val="PropObs"/>
        <w:numPr>
          <w:ilvl w:val="2"/>
          <w:numId w:val="5"/>
        </w:numPr>
      </w:pPr>
      <w:bookmarkStart w:id="19" w:name="_Toc181795617"/>
      <w:r w:rsidRPr="00FC6BE8">
        <w:rPr>
          <w:rFonts w:asciiTheme="minorHAnsi" w:hAnsiTheme="minorHAnsi" w:cstheme="minorHAnsi"/>
        </w:rPr>
        <w:t>followed by</w:t>
      </w:r>
      <w:r w:rsidR="001B4C2F">
        <w:rPr>
          <w:rFonts w:asciiTheme="minorHAnsi" w:hAnsiTheme="minorHAnsi" w:cstheme="minorHAnsi"/>
        </w:rPr>
        <w:t xml:space="preserve"> successful</w:t>
      </w:r>
      <w:r w:rsidRPr="00FC6BE8">
        <w:rPr>
          <w:rFonts w:asciiTheme="minorHAnsi" w:hAnsiTheme="minorHAnsi" w:cstheme="minorHAnsi"/>
        </w:rPr>
        <w:t xml:space="preserve"> RACH-based LTM recovery</w:t>
      </w:r>
      <w:bookmarkEnd w:id="17"/>
      <w:bookmarkEnd w:id="18"/>
      <w:bookmarkEnd w:id="19"/>
    </w:p>
    <w:p w14:paraId="494C3B73" w14:textId="1E44D40A" w:rsidR="001B4C2F" w:rsidRPr="001B4C2F" w:rsidRDefault="001B4C2F" w:rsidP="00BB5EE0">
      <w:pPr>
        <w:pStyle w:val="PropObs"/>
        <w:numPr>
          <w:ilvl w:val="2"/>
          <w:numId w:val="5"/>
        </w:numPr>
      </w:pPr>
      <w:bookmarkStart w:id="20" w:name="_Toc181795618"/>
      <w:r w:rsidRPr="00FC6BE8">
        <w:rPr>
          <w:rFonts w:asciiTheme="minorHAnsi" w:hAnsiTheme="minorHAnsi" w:cstheme="minorHAnsi"/>
        </w:rPr>
        <w:t>followed by RACH-based LTM recovery failure</w:t>
      </w:r>
      <w:bookmarkEnd w:id="20"/>
    </w:p>
    <w:p w14:paraId="6A524059" w14:textId="66847073" w:rsidR="00DF60D3" w:rsidRDefault="00575F0A" w:rsidP="00DF60D3">
      <w:pPr>
        <w:pStyle w:val="Heading3"/>
        <w:spacing w:after="0"/>
        <w:textAlignment w:val="center"/>
      </w:pPr>
      <w:r>
        <w:t>Distinguishing UE-based TA vs. NW provided TA</w:t>
      </w:r>
    </w:p>
    <w:p w14:paraId="02D4BC91" w14:textId="77777777" w:rsidR="00FC6BE8" w:rsidRDefault="00FC6BE8" w:rsidP="006A5B28">
      <w:pPr>
        <w:rPr>
          <w:rFonts w:asciiTheme="minorHAnsi" w:hAnsiTheme="minorHAnsi" w:cstheme="minorHAnsi"/>
          <w:sz w:val="22"/>
          <w:szCs w:val="22"/>
        </w:rPr>
      </w:pPr>
    </w:p>
    <w:p w14:paraId="5272A58E" w14:textId="1866334F" w:rsidR="008909D1" w:rsidRDefault="008909D1" w:rsidP="006A5B28">
      <w:pPr>
        <w:rPr>
          <w:rFonts w:asciiTheme="minorHAnsi" w:hAnsiTheme="minorHAnsi" w:cstheme="minorHAnsi"/>
          <w:sz w:val="22"/>
          <w:szCs w:val="22"/>
        </w:rPr>
      </w:pPr>
      <w:r>
        <w:rPr>
          <w:rFonts w:asciiTheme="minorHAnsi" w:hAnsiTheme="minorHAnsi" w:cstheme="minorHAnsi"/>
          <w:sz w:val="22"/>
          <w:szCs w:val="22"/>
        </w:rPr>
        <w:t>RAN2 agreed the following:</w:t>
      </w:r>
    </w:p>
    <w:p w14:paraId="38F65756" w14:textId="5B84CD4E" w:rsidR="008909D1" w:rsidRPr="008909D1" w:rsidRDefault="008909D1" w:rsidP="008909D1">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1D1B31">
        <w:rPr>
          <w:rFonts w:asciiTheme="minorHAnsi" w:hAnsiTheme="minorHAnsi" w:cstheme="minorHAnsi"/>
          <w:color w:val="00B050"/>
          <w:sz w:val="22"/>
          <w:szCs w:val="22"/>
          <w:highlight w:val="yellow"/>
        </w:rPr>
        <w:t>Unless RAN3 defines a NW-based solution</w:t>
      </w:r>
      <w:r w:rsidRPr="008909D1">
        <w:rPr>
          <w:rFonts w:asciiTheme="minorHAnsi" w:hAnsiTheme="minorHAnsi" w:cstheme="minorHAnsi"/>
          <w:color w:val="00B050"/>
          <w:sz w:val="22"/>
          <w:szCs w:val="22"/>
        </w:rPr>
        <w:t>: The UE logs and reports whether and how the UE got the TA value used for a failed LTM switch (gNB indicated or UE determined).</w:t>
      </w:r>
    </w:p>
    <w:p w14:paraId="1A1E8E6F" w14:textId="7EE570D7" w:rsidR="006A5B28" w:rsidRDefault="006A5B28" w:rsidP="006A5B28">
      <w:pPr>
        <w:rPr>
          <w:rFonts w:asciiTheme="minorHAnsi" w:hAnsiTheme="minorHAnsi" w:cstheme="minorHAnsi"/>
          <w:sz w:val="22"/>
          <w:szCs w:val="22"/>
        </w:rPr>
      </w:pPr>
      <w:r w:rsidRPr="00FC6BE8">
        <w:rPr>
          <w:rFonts w:asciiTheme="minorHAnsi" w:hAnsiTheme="minorHAnsi" w:cstheme="minorHAnsi"/>
          <w:sz w:val="22"/>
          <w:szCs w:val="22"/>
        </w:rPr>
        <w:t>During LTM preparation, source gNB provides the UE with Early UL Sync configuration (obtained from candidate cells) and whether UE-based TA measurement should be performed for each LTM candidate cell. Also, the source gNB-DU knows that it has sent a PDCCH order to trigger Early UL sync procedure. The network can store this Early UL sync configuration and whether it has provided a PDCCH order and there is no need for UE to report it in SON reports.</w:t>
      </w:r>
    </w:p>
    <w:p w14:paraId="6C8D1885" w14:textId="77777777" w:rsidR="00681D0B" w:rsidRDefault="005C61DF" w:rsidP="00681D0B">
      <w:pPr>
        <w:pStyle w:val="Observation"/>
      </w:pPr>
      <w:bookmarkStart w:id="21" w:name="_Toc178770627"/>
      <w:bookmarkStart w:id="22" w:name="_Toc181718204"/>
      <w:bookmarkStart w:id="23" w:name="_Toc181795619"/>
      <w:r>
        <w:t>For each LTM candidate cell, s</w:t>
      </w:r>
      <w:r w:rsidR="00FC6BE8">
        <w:t xml:space="preserve">ource gNB </w:t>
      </w:r>
      <w:r w:rsidR="001B5704">
        <w:t>knows whether it has provided</w:t>
      </w:r>
      <w:r w:rsidR="00FC6BE8">
        <w:t xml:space="preserve"> </w:t>
      </w:r>
      <w:r w:rsidR="001B5704">
        <w:t xml:space="preserve">the UE with </w:t>
      </w:r>
      <w:r w:rsidR="00FC6BE8">
        <w:t>Early UL Sync configuration</w:t>
      </w:r>
      <w:r w:rsidR="001B5704">
        <w:t xml:space="preserve">, whether it has configured the UE to perform UE-based TA measurement and </w:t>
      </w:r>
      <w:r w:rsidR="00AA08E7">
        <w:t xml:space="preserve">whether it has sent a PDCCH order to trigger Early UL sync procedure </w:t>
      </w:r>
      <w:r w:rsidR="00021795">
        <w:t>with that candidate cell.</w:t>
      </w:r>
      <w:bookmarkEnd w:id="21"/>
      <w:bookmarkEnd w:id="22"/>
      <w:bookmarkEnd w:id="23"/>
      <w:r w:rsidR="00021795">
        <w:t xml:space="preserve"> </w:t>
      </w:r>
    </w:p>
    <w:p w14:paraId="7D6E0B74" w14:textId="3755A0A7" w:rsidR="00800B0A" w:rsidRDefault="00021795" w:rsidP="00FC6BE8">
      <w:pPr>
        <w:pStyle w:val="PropObs"/>
      </w:pPr>
      <w:bookmarkStart w:id="24" w:name="_Toc181795620"/>
      <w:bookmarkStart w:id="25" w:name="_Toc178770628"/>
      <w:bookmarkStart w:id="26" w:name="_Toc181718205"/>
      <w:r>
        <w:t>Source gNB can</w:t>
      </w:r>
      <w:r w:rsidR="001B5704">
        <w:t xml:space="preserve"> store </w:t>
      </w:r>
      <w:r w:rsidR="00681D0B">
        <w:t xml:space="preserve">the Early </w:t>
      </w:r>
      <w:r w:rsidR="00CE759F">
        <w:t>UL s</w:t>
      </w:r>
      <w:r w:rsidR="004E5768">
        <w:t>ync configuration and UE-based TA configuration</w:t>
      </w:r>
      <w:r w:rsidR="00BC6774">
        <w:t xml:space="preserve"> </w:t>
      </w:r>
      <w:r>
        <w:t>and</w:t>
      </w:r>
      <w:r w:rsidR="002B4B6F">
        <w:t xml:space="preserve"> </w:t>
      </w:r>
      <w:r w:rsidR="00BC6774">
        <w:t>can</w:t>
      </w:r>
      <w:r w:rsidR="00013265">
        <w:t xml:space="preserve"> determine</w:t>
      </w:r>
      <w:r w:rsidR="00DC7C59">
        <w:t xml:space="preserve"> </w:t>
      </w:r>
      <w:r w:rsidR="00013265">
        <w:t>whether the UE</w:t>
      </w:r>
      <w:r w:rsidR="00126DAF">
        <w:t xml:space="preserve"> </w:t>
      </w:r>
      <w:r w:rsidR="002B4B6F">
        <w:t xml:space="preserve">had </w:t>
      </w:r>
      <w:r w:rsidR="00126DAF">
        <w:t xml:space="preserve">determined </w:t>
      </w:r>
      <w:r w:rsidR="00800B0A">
        <w:t xml:space="preserve">the TA via UE-based TA measurement or gNB indicated TA value in CSC </w:t>
      </w:r>
      <w:r w:rsidR="007974F7">
        <w:t xml:space="preserve">by “retrieving” the UE context </w:t>
      </w:r>
      <w:r w:rsidR="007E6507">
        <w:t>upon receiving the RLF Report</w:t>
      </w:r>
      <w:bookmarkEnd w:id="24"/>
    </w:p>
    <w:p w14:paraId="5E76388B" w14:textId="77777777" w:rsidR="00CE0D9C" w:rsidRDefault="00CE0D9C" w:rsidP="00CE0D9C">
      <w:pPr>
        <w:pStyle w:val="PropObs"/>
        <w:numPr>
          <w:ilvl w:val="0"/>
          <w:numId w:val="0"/>
        </w:numPr>
        <w:ind w:left="720"/>
      </w:pPr>
    </w:p>
    <w:p w14:paraId="772B07E2" w14:textId="43969BD6" w:rsidR="00FC6BE8" w:rsidRDefault="00146F04" w:rsidP="00FC6BE8">
      <w:pPr>
        <w:pStyle w:val="PropObs"/>
      </w:pPr>
      <w:bookmarkStart w:id="27" w:name="_Toc181795621"/>
      <w:r>
        <w:t>Send an LS to RAN2 that RAN3 has agreed on NW-based solution and that t</w:t>
      </w:r>
      <w:r w:rsidR="00BC6774">
        <w:t>here is no need for UE to report to the gNB</w:t>
      </w:r>
      <w:r w:rsidR="00BC6774" w:rsidRPr="00BC6774">
        <w:t xml:space="preserve"> </w:t>
      </w:r>
      <w:bookmarkEnd w:id="25"/>
      <w:bookmarkEnd w:id="26"/>
      <w:r w:rsidR="00CE759F">
        <w:t>in RLF Report how the UE got the TA value (gNB indicated or UE determined)</w:t>
      </w:r>
      <w:bookmarkEnd w:id="27"/>
      <w:r w:rsidR="00CE759F">
        <w:t xml:space="preserve"> </w:t>
      </w:r>
    </w:p>
    <w:p w14:paraId="3ABCC368" w14:textId="77777777" w:rsidR="00413653" w:rsidRPr="00482C93" w:rsidRDefault="00413653" w:rsidP="00413653">
      <w:pPr>
        <w:pStyle w:val="Heading3"/>
        <w:spacing w:after="0"/>
        <w:textAlignment w:val="center"/>
        <w:rPr>
          <w:rFonts w:ascii="Calibri" w:hAnsi="Calibri" w:cs="Calibri"/>
          <w:sz w:val="22"/>
          <w:szCs w:val="22"/>
          <w:lang w:eastAsia="zh-CN"/>
        </w:rPr>
      </w:pPr>
      <w:r>
        <w:t>Optimizing LTM candidate cells at gNB-CU</w:t>
      </w:r>
    </w:p>
    <w:p w14:paraId="76A140EC" w14:textId="77777777" w:rsidR="00413653" w:rsidRDefault="00413653" w:rsidP="00413653">
      <w:pPr>
        <w:spacing w:after="0"/>
        <w:textAlignment w:val="center"/>
        <w:rPr>
          <w:rFonts w:ascii="Calibri" w:hAnsi="Calibri" w:cs="Calibri"/>
          <w:sz w:val="22"/>
          <w:szCs w:val="22"/>
          <w:lang w:eastAsia="zh-CN"/>
        </w:rPr>
      </w:pPr>
    </w:p>
    <w:p w14:paraId="23449D44" w14:textId="77777777" w:rsidR="00413653" w:rsidRDefault="00413653"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B64EBD">
        <w:rPr>
          <w:rFonts w:ascii="Calibri" w:hAnsi="Calibri" w:cs="Calibri"/>
          <w:b/>
          <w:bCs/>
          <w:color w:val="00B050"/>
          <w:sz w:val="22"/>
          <w:szCs w:val="22"/>
          <w:lang w:val="en-US" w:eastAsia="zh-CN"/>
        </w:rPr>
        <w:t xml:space="preserve">For failures due to </w:t>
      </w:r>
      <w:r w:rsidRPr="00B64EBD">
        <w:rPr>
          <w:rFonts w:ascii="Calibri" w:hAnsi="Calibri" w:cs="Calibri"/>
          <w:b/>
          <w:bCs/>
          <w:color w:val="00B050"/>
          <w:sz w:val="22"/>
          <w:szCs w:val="22"/>
          <w:u w:val="single"/>
          <w:lang w:val="en-US" w:eastAsia="zh-CN"/>
        </w:rPr>
        <w:t>wrong selection of candidate LTM cell</w:t>
      </w:r>
      <w:r w:rsidRPr="00B64EBD">
        <w:rPr>
          <w:rFonts w:ascii="Calibri" w:hAnsi="Calibri" w:cs="Calibri"/>
          <w:b/>
          <w:bCs/>
          <w:color w:val="00B050"/>
          <w:sz w:val="22"/>
          <w:szCs w:val="22"/>
          <w:lang w:val="en-US" w:eastAsia="zh-CN"/>
        </w:rPr>
        <w:t xml:space="preserve">, </w:t>
      </w:r>
      <w:r w:rsidRPr="00B64EBD">
        <w:rPr>
          <w:rFonts w:ascii="Calibri" w:hAnsi="Calibri" w:cs="Calibri"/>
          <w:b/>
          <w:bCs/>
          <w:color w:val="00B050"/>
          <w:sz w:val="22"/>
          <w:szCs w:val="22"/>
          <w:highlight w:val="yellow"/>
          <w:lang w:val="en-US" w:eastAsia="zh-CN"/>
        </w:rPr>
        <w:t xml:space="preserve">CU </w:t>
      </w:r>
      <w:proofErr w:type="gramStart"/>
      <w:r w:rsidRPr="00B64EBD">
        <w:rPr>
          <w:rFonts w:ascii="Calibri" w:hAnsi="Calibri" w:cs="Calibri"/>
          <w:b/>
          <w:bCs/>
          <w:color w:val="00B050"/>
          <w:sz w:val="22"/>
          <w:szCs w:val="22"/>
          <w:highlight w:val="yellow"/>
          <w:lang w:val="en-US" w:eastAsia="zh-CN"/>
        </w:rPr>
        <w:t>is in charge</w:t>
      </w:r>
      <w:r w:rsidRPr="00B64EBD">
        <w:rPr>
          <w:rFonts w:ascii="Calibri" w:hAnsi="Calibri" w:cs="Calibri"/>
          <w:b/>
          <w:bCs/>
          <w:color w:val="00B050"/>
          <w:sz w:val="22"/>
          <w:szCs w:val="22"/>
          <w:lang w:val="en-US" w:eastAsia="zh-CN"/>
        </w:rPr>
        <w:t xml:space="preserve"> of</w:t>
      </w:r>
      <w:proofErr w:type="gramEnd"/>
      <w:r w:rsidRPr="00B64EBD">
        <w:rPr>
          <w:rFonts w:ascii="Calibri" w:hAnsi="Calibri" w:cs="Calibri"/>
          <w:b/>
          <w:bCs/>
          <w:color w:val="00B050"/>
          <w:sz w:val="22"/>
          <w:szCs w:val="22"/>
          <w:lang w:val="en-US" w:eastAsia="zh-CN"/>
        </w:rPr>
        <w:t xml:space="preserve"> root cause analysis and performs optimization.</w:t>
      </w:r>
    </w:p>
    <w:p w14:paraId="2DBCB597" w14:textId="77777777" w:rsidR="00945D56" w:rsidRDefault="00945D56"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48C32B55" w14:textId="2B2932C1" w:rsidR="00945D56" w:rsidRPr="00B64EBD" w:rsidRDefault="00945D56"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945D56">
        <w:rPr>
          <w:rFonts w:ascii="Calibri" w:hAnsi="Calibri" w:cs="Calibri"/>
          <w:b/>
          <w:bCs/>
          <w:color w:val="00B050"/>
          <w:sz w:val="22"/>
          <w:szCs w:val="22"/>
          <w:lang w:val="en-US" w:eastAsia="zh-CN"/>
        </w:rPr>
        <w:lastRenderedPageBreak/>
        <w:t xml:space="preserve">Aim to log some info to deduce the </w:t>
      </w:r>
      <w:proofErr w:type="spellStart"/>
      <w:r w:rsidRPr="00945D56">
        <w:rPr>
          <w:rFonts w:ascii="Calibri" w:hAnsi="Calibri" w:cs="Calibri"/>
          <w:b/>
          <w:bCs/>
          <w:color w:val="00B050"/>
          <w:sz w:val="22"/>
          <w:szCs w:val="22"/>
          <w:lang w:val="en-US" w:eastAsia="zh-CN"/>
        </w:rPr>
        <w:t>ltmCandidate</w:t>
      </w:r>
      <w:proofErr w:type="spellEnd"/>
      <w:r w:rsidRPr="00945D56">
        <w:rPr>
          <w:rFonts w:ascii="Calibri" w:hAnsi="Calibri" w:cs="Calibri"/>
          <w:b/>
          <w:bCs/>
          <w:color w:val="00B050"/>
          <w:sz w:val="22"/>
          <w:szCs w:val="22"/>
          <w:lang w:val="en-US" w:eastAsia="zh-CN"/>
        </w:rPr>
        <w:t xml:space="preserve"> (similar like </w:t>
      </w:r>
      <w:proofErr w:type="spellStart"/>
      <w:r w:rsidRPr="00945D56">
        <w:rPr>
          <w:rFonts w:ascii="Calibri" w:hAnsi="Calibri" w:cs="Calibri"/>
          <w:b/>
          <w:bCs/>
          <w:color w:val="00B050"/>
          <w:sz w:val="22"/>
          <w:szCs w:val="22"/>
          <w:lang w:val="en-US" w:eastAsia="zh-CN"/>
        </w:rPr>
        <w:t>choCandidate</w:t>
      </w:r>
      <w:proofErr w:type="spellEnd"/>
      <w:r w:rsidRPr="00945D56">
        <w:rPr>
          <w:rFonts w:ascii="Calibri" w:hAnsi="Calibri" w:cs="Calibri"/>
          <w:b/>
          <w:bCs/>
          <w:color w:val="00B050"/>
          <w:sz w:val="22"/>
          <w:szCs w:val="22"/>
          <w:lang w:val="en-US" w:eastAsia="zh-CN"/>
        </w:rPr>
        <w:t xml:space="preserve">) in SHR to indicate whether a </w:t>
      </w:r>
      <w:proofErr w:type="spellStart"/>
      <w:r w:rsidRPr="00945D56">
        <w:rPr>
          <w:rFonts w:ascii="Calibri" w:hAnsi="Calibri" w:cs="Calibri"/>
          <w:b/>
          <w:bCs/>
          <w:color w:val="00B050"/>
          <w:sz w:val="22"/>
          <w:szCs w:val="22"/>
          <w:lang w:val="en-US" w:eastAsia="zh-CN"/>
        </w:rPr>
        <w:t>neighbour</w:t>
      </w:r>
      <w:proofErr w:type="spellEnd"/>
      <w:r w:rsidRPr="00945D56">
        <w:rPr>
          <w:rFonts w:ascii="Calibri" w:hAnsi="Calibri" w:cs="Calibri"/>
          <w:b/>
          <w:bCs/>
          <w:color w:val="00B050"/>
          <w:sz w:val="22"/>
          <w:szCs w:val="22"/>
          <w:lang w:val="en-US" w:eastAsia="zh-CN"/>
        </w:rPr>
        <w:t xml:space="preserve"> cell is an LTM candidate cell or not, </w:t>
      </w:r>
      <w:r w:rsidRPr="00B52C2D">
        <w:rPr>
          <w:rFonts w:ascii="Calibri" w:hAnsi="Calibri" w:cs="Calibri"/>
          <w:b/>
          <w:bCs/>
          <w:color w:val="0070C0"/>
          <w:sz w:val="22"/>
          <w:szCs w:val="22"/>
          <w:lang w:val="en-US" w:eastAsia="zh-CN"/>
        </w:rPr>
        <w:t>TBD if explicit/implicit</w:t>
      </w:r>
      <w:r w:rsidRPr="00945D56">
        <w:rPr>
          <w:rFonts w:ascii="Calibri" w:hAnsi="Calibri" w:cs="Calibri"/>
          <w:b/>
          <w:bCs/>
          <w:color w:val="00B050"/>
          <w:sz w:val="22"/>
          <w:szCs w:val="22"/>
          <w:lang w:val="en-US" w:eastAsia="zh-CN"/>
        </w:rPr>
        <w:t>.</w:t>
      </w:r>
    </w:p>
    <w:p w14:paraId="1A51F32D" w14:textId="77777777" w:rsidR="00413653" w:rsidRDefault="00413653" w:rsidP="00413653">
      <w:pPr>
        <w:spacing w:after="0"/>
        <w:textAlignment w:val="center"/>
        <w:rPr>
          <w:rFonts w:ascii="Calibri" w:hAnsi="Calibri" w:cs="Calibri"/>
          <w:sz w:val="22"/>
          <w:szCs w:val="22"/>
          <w:lang w:eastAsia="zh-CN"/>
        </w:rPr>
      </w:pPr>
    </w:p>
    <w:p w14:paraId="54EAC509" w14:textId="4F64BADB"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D</w:t>
      </w:r>
      <w:r w:rsidRPr="00CE7D54">
        <w:rPr>
          <w:rFonts w:ascii="Calibri" w:hAnsi="Calibri" w:cs="Calibri"/>
          <w:sz w:val="22"/>
          <w:szCs w:val="22"/>
          <w:lang w:eastAsia="zh-CN"/>
        </w:rPr>
        <w:t>uring LTM preparation</w:t>
      </w:r>
      <w:r>
        <w:rPr>
          <w:rFonts w:ascii="Calibri" w:hAnsi="Calibri" w:cs="Calibri"/>
          <w:sz w:val="22"/>
          <w:szCs w:val="22"/>
          <w:lang w:eastAsia="zh-CN"/>
        </w:rPr>
        <w:t>,</w:t>
      </w:r>
      <w:r w:rsidRPr="00CE7D54">
        <w:rPr>
          <w:rFonts w:ascii="Calibri" w:hAnsi="Calibri" w:cs="Calibri"/>
          <w:sz w:val="22"/>
          <w:szCs w:val="22"/>
          <w:lang w:eastAsia="zh-CN"/>
        </w:rPr>
        <w:t xml:space="preserve"> </w:t>
      </w:r>
      <w:r w:rsidRPr="00553A6E">
        <w:rPr>
          <w:rFonts w:ascii="Calibri" w:hAnsi="Calibri" w:cs="Calibri"/>
          <w:sz w:val="22"/>
          <w:szCs w:val="22"/>
          <w:lang w:eastAsia="zh-CN"/>
        </w:rPr>
        <w:t xml:space="preserve">gNB-CU </w:t>
      </w:r>
      <w:r>
        <w:rPr>
          <w:rFonts w:ascii="Calibri" w:hAnsi="Calibri" w:cs="Calibri"/>
          <w:sz w:val="22"/>
          <w:szCs w:val="22"/>
          <w:lang w:eastAsia="zh-CN"/>
        </w:rPr>
        <w:t>determines the</w:t>
      </w:r>
      <w:r w:rsidRPr="00553A6E">
        <w:rPr>
          <w:rFonts w:ascii="Calibri" w:hAnsi="Calibri" w:cs="Calibri"/>
          <w:sz w:val="22"/>
          <w:szCs w:val="22"/>
          <w:lang w:eastAsia="zh-CN"/>
        </w:rPr>
        <w:t xml:space="preserve"> LTM candidate cells (</w:t>
      </w:r>
      <w:r>
        <w:rPr>
          <w:rFonts w:ascii="Calibri" w:hAnsi="Calibri" w:cs="Calibri"/>
          <w:sz w:val="22"/>
          <w:szCs w:val="22"/>
          <w:lang w:eastAsia="zh-CN"/>
        </w:rPr>
        <w:t xml:space="preserve">e.g., </w:t>
      </w:r>
      <w:r w:rsidRPr="00553A6E">
        <w:rPr>
          <w:rFonts w:ascii="Calibri" w:hAnsi="Calibri" w:cs="Calibri"/>
          <w:sz w:val="22"/>
          <w:szCs w:val="22"/>
          <w:lang w:eastAsia="zh-CN"/>
        </w:rPr>
        <w:t>based on L3 measurements from UE)</w:t>
      </w:r>
      <w:r>
        <w:rPr>
          <w:rFonts w:ascii="Calibri" w:hAnsi="Calibri" w:cs="Calibri"/>
          <w:sz w:val="22"/>
          <w:szCs w:val="22"/>
          <w:lang w:eastAsia="zh-CN"/>
        </w:rPr>
        <w:t>. It was also agreed in RAN3 meeting that gNB-CU is responsible for optimizing LTM candidate cells. But it is not yet clear how the gNB-CU optimizes the LTM candidate cell list (e.g., based on UE assistance in RLF Report or based on a network-based solution).</w:t>
      </w:r>
    </w:p>
    <w:p w14:paraId="2143A69C" w14:textId="340D0BA4" w:rsidR="0037452A" w:rsidRDefault="0037452A" w:rsidP="00413653">
      <w:pPr>
        <w:spacing w:after="0"/>
        <w:textAlignment w:val="center"/>
        <w:rPr>
          <w:rFonts w:ascii="Calibri" w:hAnsi="Calibri" w:cs="Calibri"/>
          <w:sz w:val="22"/>
          <w:szCs w:val="22"/>
          <w:lang w:eastAsia="zh-CN"/>
        </w:rPr>
      </w:pPr>
    </w:p>
    <w:p w14:paraId="38B92822" w14:textId="5E2399D2" w:rsidR="0037452A" w:rsidRDefault="0037452A" w:rsidP="00413653">
      <w:pPr>
        <w:spacing w:after="0"/>
        <w:textAlignment w:val="center"/>
        <w:rPr>
          <w:rFonts w:ascii="Calibri" w:hAnsi="Calibri" w:cs="Calibri"/>
          <w:sz w:val="22"/>
          <w:szCs w:val="22"/>
          <w:lang w:eastAsia="zh-CN"/>
        </w:rPr>
      </w:pPr>
      <w:r>
        <w:rPr>
          <w:rFonts w:ascii="Calibri" w:hAnsi="Calibri" w:cs="Calibri"/>
          <w:sz w:val="22"/>
          <w:szCs w:val="22"/>
          <w:lang w:eastAsia="zh-CN"/>
        </w:rPr>
        <w:t xml:space="preserve">RAN2 </w:t>
      </w:r>
      <w:r w:rsidR="001D1B31">
        <w:rPr>
          <w:rFonts w:ascii="Calibri" w:hAnsi="Calibri" w:cs="Calibri"/>
          <w:sz w:val="22"/>
          <w:szCs w:val="22"/>
          <w:lang w:eastAsia="zh-CN"/>
        </w:rPr>
        <w:t xml:space="preserve">further </w:t>
      </w:r>
      <w:r>
        <w:rPr>
          <w:rFonts w:ascii="Calibri" w:hAnsi="Calibri" w:cs="Calibri"/>
          <w:sz w:val="22"/>
          <w:szCs w:val="22"/>
          <w:lang w:eastAsia="zh-CN"/>
        </w:rPr>
        <w:t>agreed the following:</w:t>
      </w:r>
    </w:p>
    <w:p w14:paraId="3096331C" w14:textId="77777777" w:rsidR="0037452A" w:rsidRDefault="0037452A" w:rsidP="00413653">
      <w:pPr>
        <w:spacing w:after="0"/>
        <w:textAlignment w:val="center"/>
        <w:rPr>
          <w:rFonts w:ascii="Calibri" w:hAnsi="Calibri" w:cs="Calibri"/>
          <w:sz w:val="22"/>
          <w:szCs w:val="22"/>
          <w:lang w:eastAsia="zh-CN"/>
        </w:rPr>
      </w:pPr>
    </w:p>
    <w:p w14:paraId="0B5B8134" w14:textId="6A42F0AD" w:rsidR="0037452A" w:rsidRPr="0037452A" w:rsidRDefault="0037452A" w:rsidP="0037452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1D1B31">
        <w:rPr>
          <w:rFonts w:ascii="Calibri" w:hAnsi="Calibri" w:cs="Calibri"/>
          <w:color w:val="00B050"/>
          <w:sz w:val="22"/>
          <w:szCs w:val="22"/>
          <w:highlight w:val="yellow"/>
          <w:lang w:eastAsia="zh-CN"/>
        </w:rPr>
        <w:t>Unless RAN3 defines a NW-based solution:</w:t>
      </w:r>
      <w:r w:rsidRPr="0037452A">
        <w:rPr>
          <w:rFonts w:ascii="Calibri" w:hAnsi="Calibri" w:cs="Calibri"/>
          <w:color w:val="00B050"/>
          <w:sz w:val="22"/>
          <w:szCs w:val="22"/>
          <w:lang w:eastAsia="zh-CN"/>
        </w:rPr>
        <w:t xml:space="preserve"> Introduce an explicit indication in RLF-Report to indicate whether a neighbour cell is an LTM candidate cell.</w:t>
      </w:r>
    </w:p>
    <w:p w14:paraId="4D95D33E" w14:textId="77777777" w:rsidR="00413653" w:rsidRDefault="00413653" w:rsidP="00413653">
      <w:pPr>
        <w:spacing w:after="0"/>
        <w:textAlignment w:val="center"/>
        <w:rPr>
          <w:rFonts w:ascii="Calibri" w:hAnsi="Calibri" w:cs="Calibri"/>
          <w:sz w:val="22"/>
          <w:szCs w:val="22"/>
          <w:lang w:eastAsia="zh-CN"/>
        </w:rPr>
      </w:pPr>
    </w:p>
    <w:p w14:paraId="07D5DDB9"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Rel-17, we similarly discussed how to optimize the CHO candidate cell list and there were 2 options discussed - a </w:t>
      </w:r>
      <w:r w:rsidRPr="004F5FFA">
        <w:rPr>
          <w:rFonts w:ascii="Calibri" w:hAnsi="Calibri" w:cs="Calibri"/>
          <w:sz w:val="22"/>
          <w:szCs w:val="22"/>
          <w:u w:val="single"/>
          <w:lang w:eastAsia="zh-CN"/>
        </w:rPr>
        <w:t>network-based solution</w:t>
      </w:r>
      <w:r>
        <w:rPr>
          <w:rFonts w:ascii="Calibri" w:hAnsi="Calibri" w:cs="Calibri"/>
          <w:sz w:val="22"/>
          <w:szCs w:val="22"/>
          <w:lang w:eastAsia="zh-CN"/>
        </w:rPr>
        <w:t xml:space="preserve"> and a </w:t>
      </w:r>
      <w:r w:rsidRPr="004F5FFA">
        <w:rPr>
          <w:rFonts w:ascii="Calibri" w:hAnsi="Calibri" w:cs="Calibri"/>
          <w:sz w:val="22"/>
          <w:szCs w:val="22"/>
          <w:u w:val="single"/>
          <w:lang w:eastAsia="zh-CN"/>
        </w:rPr>
        <w:t>UE based solution</w:t>
      </w:r>
      <w:r>
        <w:rPr>
          <w:rFonts w:ascii="Calibri" w:hAnsi="Calibri" w:cs="Calibri"/>
          <w:sz w:val="22"/>
          <w:szCs w:val="22"/>
          <w:lang w:eastAsia="zh-CN"/>
        </w:rPr>
        <w:t>. After a contentious discussion, both solutions were agreed, albeit for different sub cases:</w:t>
      </w:r>
    </w:p>
    <w:p w14:paraId="32A7C0C6" w14:textId="77777777" w:rsidR="00413653" w:rsidRPr="002E3445" w:rsidRDefault="00413653" w:rsidP="00413653">
      <w:pPr>
        <w:pStyle w:val="ListParagraph"/>
        <w:numPr>
          <w:ilvl w:val="0"/>
          <w:numId w:val="11"/>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 xml:space="preserve">UE based solution (for the case of CHO </w:t>
      </w:r>
      <w:r>
        <w:rPr>
          <w:rFonts w:ascii="Calibri" w:hAnsi="Calibri" w:cs="Calibri"/>
          <w:b/>
          <w:bCs/>
          <w:sz w:val="22"/>
          <w:szCs w:val="22"/>
          <w:lang w:eastAsia="zh-CN"/>
        </w:rPr>
        <w:t xml:space="preserve">execution </w:t>
      </w:r>
      <w:r w:rsidRPr="009A3471">
        <w:rPr>
          <w:rFonts w:ascii="Calibri" w:hAnsi="Calibri" w:cs="Calibri"/>
          <w:b/>
          <w:bCs/>
          <w:sz w:val="22"/>
          <w:szCs w:val="22"/>
          <w:lang w:eastAsia="zh-CN"/>
        </w:rPr>
        <w:t>failure):</w:t>
      </w:r>
      <w:r w:rsidRPr="002E3445">
        <w:rPr>
          <w:rFonts w:ascii="Calibri" w:hAnsi="Calibri" w:cs="Calibri"/>
          <w:sz w:val="22"/>
          <w:szCs w:val="22"/>
          <w:lang w:eastAsia="zh-CN"/>
        </w:rPr>
        <w:t xml:space="preserve"> UE reports the CHO candidate cell list in RLF Report</w:t>
      </w:r>
      <w:r>
        <w:rPr>
          <w:rFonts w:ascii="Calibri" w:hAnsi="Calibri" w:cs="Calibri"/>
          <w:sz w:val="22"/>
          <w:szCs w:val="22"/>
          <w:lang w:eastAsia="zh-CN"/>
        </w:rPr>
        <w:t>, in case of CHO execution failure.</w:t>
      </w:r>
    </w:p>
    <w:p w14:paraId="689B391B" w14:textId="77777777" w:rsidR="00413653" w:rsidRDefault="00413653" w:rsidP="00413653">
      <w:pPr>
        <w:pStyle w:val="ListParagraph"/>
        <w:numPr>
          <w:ilvl w:val="0"/>
          <w:numId w:val="11"/>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 xml:space="preserve">Network based solution (for the case of RLF shortly after </w:t>
      </w:r>
      <w:r>
        <w:rPr>
          <w:rFonts w:ascii="Calibri" w:hAnsi="Calibri" w:cs="Calibri"/>
          <w:b/>
          <w:bCs/>
          <w:sz w:val="22"/>
          <w:szCs w:val="22"/>
          <w:lang w:eastAsia="zh-CN"/>
        </w:rPr>
        <w:t xml:space="preserve">a successful </w:t>
      </w:r>
      <w:r w:rsidRPr="009A3471">
        <w:rPr>
          <w:rFonts w:ascii="Calibri" w:hAnsi="Calibri" w:cs="Calibri"/>
          <w:b/>
          <w:bCs/>
          <w:sz w:val="22"/>
          <w:szCs w:val="22"/>
          <w:lang w:eastAsia="zh-CN"/>
        </w:rPr>
        <w:t>CHO</w:t>
      </w:r>
      <w:r>
        <w:rPr>
          <w:rFonts w:ascii="Calibri" w:hAnsi="Calibri" w:cs="Calibri"/>
          <w:b/>
          <w:bCs/>
          <w:sz w:val="22"/>
          <w:szCs w:val="22"/>
          <w:lang w:eastAsia="zh-CN"/>
        </w:rPr>
        <w:t xml:space="preserve"> execution</w:t>
      </w:r>
      <w:r w:rsidRPr="009A3471">
        <w:rPr>
          <w:rFonts w:ascii="Calibri" w:hAnsi="Calibri" w:cs="Calibri"/>
          <w:b/>
          <w:bCs/>
          <w:sz w:val="22"/>
          <w:szCs w:val="22"/>
          <w:lang w:eastAsia="zh-CN"/>
        </w:rPr>
        <w:t>):</w:t>
      </w:r>
      <w:r w:rsidRPr="002E3445">
        <w:rPr>
          <w:rFonts w:ascii="Calibri" w:hAnsi="Calibri" w:cs="Calibri"/>
          <w:sz w:val="22"/>
          <w:szCs w:val="22"/>
          <w:lang w:eastAsia="zh-CN"/>
        </w:rPr>
        <w:t xml:space="preserve"> Source gNB provides the CHO configuration</w:t>
      </w:r>
      <w:r>
        <w:rPr>
          <w:rFonts w:ascii="Calibri" w:hAnsi="Calibri" w:cs="Calibri"/>
          <w:sz w:val="22"/>
          <w:szCs w:val="22"/>
          <w:lang w:eastAsia="zh-CN"/>
        </w:rPr>
        <w:t xml:space="preserve"> (which includes CHO candidate cell list and CHO execution conditions)</w:t>
      </w:r>
      <w:r w:rsidRPr="002E3445">
        <w:rPr>
          <w:rFonts w:ascii="Calibri" w:hAnsi="Calibri" w:cs="Calibri"/>
          <w:sz w:val="22"/>
          <w:szCs w:val="22"/>
          <w:lang w:eastAsia="zh-CN"/>
        </w:rPr>
        <w:t xml:space="preserve"> to target gNB in SN STATUS TRANSFER. Target gNB stores it and provides it back to source gNB in HANDOVER REPORT</w:t>
      </w:r>
    </w:p>
    <w:p w14:paraId="25EA9E19" w14:textId="77777777" w:rsidR="00413653" w:rsidRDefault="00413653" w:rsidP="00413653">
      <w:pPr>
        <w:spacing w:after="0"/>
        <w:textAlignment w:val="center"/>
        <w:rPr>
          <w:rFonts w:ascii="Calibri" w:hAnsi="Calibri" w:cs="Calibri"/>
          <w:sz w:val="22"/>
          <w:szCs w:val="22"/>
          <w:lang w:eastAsia="zh-CN"/>
        </w:rPr>
      </w:pPr>
    </w:p>
    <w:p w14:paraId="34BFDE07"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In Rel-17, the UE based solution was agreed first, but then we realized that the UE releases the CHO configuration after a successful CHO execution and therefore UE based solution can’t work in the case that there is a RLF shortly after the successful CHO execution. Therefore, the network-based solution was also agreed.</w:t>
      </w:r>
    </w:p>
    <w:p w14:paraId="3FB58E2E" w14:textId="77777777" w:rsidR="00413653" w:rsidRDefault="00413653" w:rsidP="00413653">
      <w:pPr>
        <w:spacing w:after="0"/>
        <w:textAlignment w:val="center"/>
        <w:rPr>
          <w:rFonts w:ascii="Calibri" w:hAnsi="Calibri" w:cs="Calibri"/>
          <w:sz w:val="22"/>
          <w:szCs w:val="22"/>
          <w:lang w:eastAsia="zh-CN"/>
        </w:rPr>
      </w:pPr>
    </w:p>
    <w:p w14:paraId="331C5A2C" w14:textId="46C6BEA8" w:rsidR="00413653" w:rsidRDefault="00413653" w:rsidP="001B3859">
      <w:pPr>
        <w:pStyle w:val="Observation"/>
        <w:rPr>
          <w:lang w:eastAsia="zh-CN"/>
        </w:rPr>
      </w:pPr>
      <w:bookmarkStart w:id="28" w:name="_Toc178770631"/>
      <w:bookmarkStart w:id="29" w:name="_Toc181718208"/>
      <w:bookmarkStart w:id="30" w:name="_Toc181795622"/>
      <w:r>
        <w:rPr>
          <w:lang w:eastAsia="zh-CN"/>
        </w:rPr>
        <w:t xml:space="preserve">To optimize CHO candidate cell list, Rel-17 specified two solutions - a </w:t>
      </w:r>
      <w:r w:rsidRPr="00107680">
        <w:rPr>
          <w:bCs/>
          <w:u w:val="single"/>
          <w:lang w:eastAsia="zh-CN"/>
        </w:rPr>
        <w:t>UE based solution</w:t>
      </w:r>
      <w:r>
        <w:rPr>
          <w:lang w:eastAsia="zh-CN"/>
        </w:rPr>
        <w:t xml:space="preserve"> (</w:t>
      </w:r>
      <w:r w:rsidRPr="00107680">
        <w:rPr>
          <w:lang w:eastAsia="zh-CN"/>
        </w:rPr>
        <w:t>UE reports the CHO candidate cell list in RLF Report</w:t>
      </w:r>
      <w:r>
        <w:rPr>
          <w:lang w:eastAsia="zh-CN"/>
        </w:rPr>
        <w:t xml:space="preserve">) and a </w:t>
      </w:r>
      <w:r w:rsidRPr="00107680">
        <w:rPr>
          <w:bCs/>
          <w:u w:val="single"/>
          <w:lang w:eastAsia="zh-CN"/>
        </w:rPr>
        <w:t>network-based solution</w:t>
      </w:r>
      <w:r>
        <w:rPr>
          <w:lang w:eastAsia="zh-CN"/>
        </w:rPr>
        <w:t xml:space="preserve"> (s</w:t>
      </w:r>
      <w:r w:rsidRPr="00107680">
        <w:rPr>
          <w:lang w:eastAsia="zh-CN"/>
        </w:rPr>
        <w:t>ource gNB provides the CHO configuration to target gNB in SN STATUS TRANSFER</w:t>
      </w:r>
      <w:r>
        <w:rPr>
          <w:lang w:eastAsia="zh-CN"/>
        </w:rPr>
        <w:t xml:space="preserve"> which stores it and</w:t>
      </w:r>
      <w:r w:rsidRPr="00107680">
        <w:rPr>
          <w:lang w:eastAsia="zh-CN"/>
        </w:rPr>
        <w:t xml:space="preserve"> provides it back to source gNB in HANDOVER REPORT</w:t>
      </w:r>
      <w:r>
        <w:rPr>
          <w:lang w:eastAsia="zh-CN"/>
        </w:rPr>
        <w:t>).</w:t>
      </w:r>
      <w:bookmarkEnd w:id="28"/>
      <w:bookmarkEnd w:id="29"/>
      <w:bookmarkEnd w:id="30"/>
    </w:p>
    <w:p w14:paraId="61BC0D31" w14:textId="77777777" w:rsidR="00413653" w:rsidRDefault="00413653" w:rsidP="00413653">
      <w:pPr>
        <w:spacing w:after="0"/>
        <w:textAlignment w:val="center"/>
        <w:rPr>
          <w:rFonts w:ascii="Calibri" w:hAnsi="Calibri" w:cs="Calibri"/>
          <w:sz w:val="22"/>
          <w:szCs w:val="22"/>
          <w:lang w:eastAsia="zh-CN"/>
        </w:rPr>
      </w:pPr>
    </w:p>
    <w:p w14:paraId="06530E62"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LTM is different from CHO in that we support subsequent LTM and therefore UE stores the LTM configuration even after a successful LTM execution. Also, Rel-18 only supports intra-CU LTM and therefore the gNB-CU can have the LTM candidate cells in its UE context even if there is inter-DU mobility within the gNB-CU.</w:t>
      </w:r>
    </w:p>
    <w:p w14:paraId="4B35C990" w14:textId="5F7635A9" w:rsidR="0037452A" w:rsidRDefault="0037452A" w:rsidP="00413653">
      <w:pPr>
        <w:spacing w:after="0"/>
        <w:textAlignment w:val="center"/>
        <w:rPr>
          <w:rFonts w:ascii="Calibri" w:hAnsi="Calibri" w:cs="Calibri"/>
          <w:sz w:val="22"/>
          <w:szCs w:val="22"/>
          <w:lang w:eastAsia="zh-CN"/>
        </w:rPr>
      </w:pPr>
    </w:p>
    <w:p w14:paraId="41B9297C" w14:textId="55107B14"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Rel-19 MRO for LTM, we should avoid having two solutions (i.e., both UE based and network-based solution) for optimizing LTM candidate cell list. </w:t>
      </w:r>
      <w:r w:rsidR="006378FD">
        <w:rPr>
          <w:rFonts w:ascii="Calibri" w:hAnsi="Calibri" w:cs="Calibri"/>
          <w:sz w:val="22"/>
          <w:szCs w:val="22"/>
          <w:lang w:eastAsia="zh-CN"/>
        </w:rPr>
        <w:t>Also,</w:t>
      </w:r>
      <w:r>
        <w:rPr>
          <w:rFonts w:ascii="Calibri" w:hAnsi="Calibri" w:cs="Calibri"/>
          <w:sz w:val="22"/>
          <w:szCs w:val="22"/>
          <w:lang w:eastAsia="zh-CN"/>
        </w:rPr>
        <w:t xml:space="preserve"> existing information e.g., the </w:t>
      </w:r>
      <w:proofErr w:type="spellStart"/>
      <w:r w:rsidRPr="00317AD5">
        <w:rPr>
          <w:rFonts w:ascii="Calibri" w:hAnsi="Calibri" w:cs="Calibri"/>
          <w:i/>
          <w:iCs/>
          <w:sz w:val="22"/>
          <w:szCs w:val="22"/>
          <w:lang w:eastAsia="zh-CN"/>
        </w:rPr>
        <w:t>timeConnFailure</w:t>
      </w:r>
      <w:proofErr w:type="spellEnd"/>
      <w:r>
        <w:rPr>
          <w:rFonts w:ascii="Calibri" w:hAnsi="Calibri" w:cs="Calibri"/>
          <w:sz w:val="22"/>
          <w:szCs w:val="22"/>
          <w:lang w:eastAsia="zh-CN"/>
        </w:rPr>
        <w:t xml:space="preserve"> and </w:t>
      </w:r>
      <w:r w:rsidRPr="00317AD5">
        <w:rPr>
          <w:rFonts w:ascii="Calibri" w:hAnsi="Calibri" w:cs="Calibri"/>
          <w:i/>
          <w:iCs/>
          <w:sz w:val="22"/>
          <w:szCs w:val="22"/>
          <w:lang w:eastAsia="zh-CN"/>
        </w:rPr>
        <w:t>C-RNTI</w:t>
      </w:r>
      <w:r>
        <w:rPr>
          <w:rFonts w:ascii="Calibri" w:hAnsi="Calibri" w:cs="Calibri"/>
          <w:sz w:val="22"/>
          <w:szCs w:val="22"/>
          <w:lang w:eastAsia="zh-CN"/>
        </w:rPr>
        <w:t xml:space="preserve"> reported in RLF Report can be used to retrieve the UE’s LTM candidate cells at the time of RLF.</w:t>
      </w:r>
    </w:p>
    <w:p w14:paraId="77796185" w14:textId="77777777" w:rsidR="00413653" w:rsidRDefault="00413653" w:rsidP="00413653">
      <w:pPr>
        <w:spacing w:after="0"/>
        <w:textAlignment w:val="center"/>
        <w:rPr>
          <w:rFonts w:ascii="Calibri" w:hAnsi="Calibri" w:cs="Calibri"/>
          <w:sz w:val="22"/>
          <w:szCs w:val="22"/>
          <w:lang w:eastAsia="zh-CN"/>
        </w:rPr>
      </w:pPr>
    </w:p>
    <w:p w14:paraId="069F259A" w14:textId="77777777" w:rsidR="00413653" w:rsidRPr="00553A6E"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We propose to use a network-based solution as follows:</w:t>
      </w:r>
    </w:p>
    <w:p w14:paraId="22724935" w14:textId="77777777" w:rsidR="00413653" w:rsidRPr="00553A6E" w:rsidRDefault="00413653" w:rsidP="00413653">
      <w:pPr>
        <w:spacing w:after="0"/>
        <w:textAlignment w:val="center"/>
        <w:rPr>
          <w:rFonts w:ascii="Calibri" w:hAnsi="Calibri" w:cs="Calibri"/>
          <w:sz w:val="22"/>
          <w:szCs w:val="22"/>
          <w:lang w:eastAsia="zh-CN"/>
        </w:rPr>
      </w:pPr>
    </w:p>
    <w:p w14:paraId="156F3BF1" w14:textId="152AB7BA" w:rsidR="00413653" w:rsidRDefault="00413653" w:rsidP="001B3859">
      <w:pPr>
        <w:pStyle w:val="PropObs"/>
      </w:pPr>
      <w:bookmarkStart w:id="31" w:name="_Toc178770632"/>
      <w:bookmarkStart w:id="32" w:name="_Toc181718209"/>
      <w:bookmarkStart w:id="33" w:name="_Toc181795623"/>
      <w:r>
        <w:t xml:space="preserve">There is no need for UE to report the LTM candidate cell list (or an indication whether a cell was LTM candidate or not) in RLF Report. Existing information e.g., the </w:t>
      </w:r>
      <w:proofErr w:type="spellStart"/>
      <w:r w:rsidRPr="00317AD5">
        <w:rPr>
          <w:i/>
          <w:iCs/>
        </w:rPr>
        <w:t>timeConnFailure</w:t>
      </w:r>
      <w:proofErr w:type="spellEnd"/>
      <w:r>
        <w:t xml:space="preserve"> and </w:t>
      </w:r>
      <w:r w:rsidRPr="00317AD5">
        <w:rPr>
          <w:i/>
          <w:iCs/>
        </w:rPr>
        <w:t>C-RNTI</w:t>
      </w:r>
      <w:r>
        <w:t xml:space="preserve"> reported in RLF Report can be used to retrieve the UE’s LTM candidate cells at the time of RLF.</w:t>
      </w:r>
      <w:bookmarkEnd w:id="31"/>
      <w:bookmarkEnd w:id="32"/>
      <w:r w:rsidR="00572FDB">
        <w:t xml:space="preserve"> Send a LS to RAN2 informing this NW-based solution.</w:t>
      </w:r>
      <w:bookmarkEnd w:id="33"/>
    </w:p>
    <w:p w14:paraId="5D385791" w14:textId="57FEECA7" w:rsidR="00460480" w:rsidRPr="00482C93" w:rsidRDefault="00460480" w:rsidP="00460480">
      <w:pPr>
        <w:pStyle w:val="Heading3"/>
        <w:spacing w:after="0"/>
        <w:textAlignment w:val="center"/>
        <w:rPr>
          <w:rFonts w:ascii="Calibri" w:hAnsi="Calibri" w:cs="Calibri"/>
          <w:sz w:val="22"/>
          <w:szCs w:val="22"/>
          <w:lang w:eastAsia="zh-CN"/>
        </w:rPr>
      </w:pPr>
      <w:r>
        <w:lastRenderedPageBreak/>
        <w:t>UHI/MHR enhancements for LTM</w:t>
      </w:r>
    </w:p>
    <w:p w14:paraId="558447A4" w14:textId="77777777" w:rsidR="00460480" w:rsidRDefault="00460480" w:rsidP="00460480">
      <w:pPr>
        <w:spacing w:after="0"/>
        <w:textAlignment w:val="center"/>
        <w:rPr>
          <w:rFonts w:ascii="Calibri" w:hAnsi="Calibri" w:cs="Calibri"/>
          <w:sz w:val="22"/>
          <w:szCs w:val="22"/>
          <w:lang w:eastAsia="zh-CN"/>
        </w:rPr>
      </w:pPr>
    </w:p>
    <w:p w14:paraId="4EBD42FB" w14:textId="77777777" w:rsidR="00460480" w:rsidRDefault="00460480" w:rsidP="00460480">
      <w:pPr>
        <w:spacing w:after="0"/>
        <w:textAlignment w:val="center"/>
        <w:rPr>
          <w:rFonts w:ascii="Calibri" w:hAnsi="Calibri" w:cs="Calibri"/>
          <w:sz w:val="22"/>
          <w:szCs w:val="22"/>
          <w:lang w:eastAsia="zh-CN"/>
        </w:rPr>
      </w:pPr>
      <w:r>
        <w:rPr>
          <w:rFonts w:ascii="Calibri" w:hAnsi="Calibri" w:cs="Calibri"/>
          <w:sz w:val="22"/>
          <w:szCs w:val="22"/>
          <w:lang w:eastAsia="zh-CN"/>
        </w:rPr>
        <w:t>A UE supporting LTM might undergo both LTM and normal L3 HO scenarios depending on the gNB implementation. A gNB might do a back-to-back L3 HO and LTM due to L3 execution conditions being met in gNB-CU and LTM execution condition met in gNB-DU.</w:t>
      </w:r>
    </w:p>
    <w:p w14:paraId="4DBF804F" w14:textId="77777777" w:rsidR="00460480" w:rsidRDefault="00460480" w:rsidP="00460480">
      <w:pPr>
        <w:spacing w:after="0"/>
        <w:textAlignment w:val="center"/>
        <w:rPr>
          <w:rFonts w:ascii="Calibri" w:hAnsi="Calibri" w:cs="Calibri"/>
          <w:sz w:val="22"/>
          <w:szCs w:val="22"/>
          <w:lang w:eastAsia="zh-CN"/>
        </w:rPr>
      </w:pPr>
    </w:p>
    <w:p w14:paraId="46AA2A78" w14:textId="77777777" w:rsidR="00460480" w:rsidRDefault="00460480" w:rsidP="00460480">
      <w:pPr>
        <w:spacing w:after="0"/>
        <w:textAlignment w:val="center"/>
        <w:rPr>
          <w:rFonts w:ascii="Calibri" w:hAnsi="Calibri" w:cs="Calibri"/>
          <w:sz w:val="22"/>
          <w:szCs w:val="22"/>
          <w:lang w:eastAsia="zh-CN"/>
        </w:rPr>
      </w:pPr>
      <w:r>
        <w:rPr>
          <w:rFonts w:ascii="Calibri" w:hAnsi="Calibri" w:cs="Calibri"/>
          <w:sz w:val="22"/>
          <w:szCs w:val="22"/>
          <w:lang w:eastAsia="zh-CN"/>
        </w:rPr>
        <w:t>Therefore, it useful for the gNB to know whether the UE’s visited cells were due to LTM or L3 HO. Without such knowledge, the gNB might unnecessarily be trying to optimize ping-pong handovers even though they happened due to different reasons (i.e., L3 HO and LTM)</w:t>
      </w:r>
    </w:p>
    <w:p w14:paraId="092C1A49" w14:textId="77777777" w:rsidR="00460480" w:rsidRDefault="00460480" w:rsidP="00460480">
      <w:pPr>
        <w:spacing w:after="0"/>
        <w:textAlignment w:val="center"/>
        <w:rPr>
          <w:rFonts w:ascii="Calibri" w:hAnsi="Calibri" w:cs="Calibri"/>
          <w:sz w:val="22"/>
          <w:szCs w:val="22"/>
          <w:lang w:eastAsia="zh-CN"/>
        </w:rPr>
      </w:pPr>
    </w:p>
    <w:p w14:paraId="7BF90A14" w14:textId="77777777" w:rsidR="00460480" w:rsidRDefault="00460480" w:rsidP="00460480">
      <w:pPr>
        <w:spacing w:after="0"/>
        <w:textAlignment w:val="center"/>
        <w:rPr>
          <w:rFonts w:ascii="Calibri" w:hAnsi="Calibri" w:cs="Calibri"/>
          <w:sz w:val="22"/>
          <w:szCs w:val="22"/>
          <w:lang w:eastAsia="zh-CN"/>
        </w:rPr>
      </w:pPr>
      <w:r>
        <w:rPr>
          <w:rFonts w:ascii="Calibri" w:hAnsi="Calibri" w:cs="Calibri"/>
          <w:sz w:val="22"/>
          <w:szCs w:val="22"/>
          <w:lang w:eastAsia="zh-CN"/>
        </w:rPr>
        <w:t xml:space="preserve">We therefore propose RAN3 to discuss how to distinguish genuine ping-pong handovers vs. back-to-back L3 HO and LTM. One solution could be to optimize the UHI to include a HO-type (i.e., LTM or L3 HO) </w:t>
      </w:r>
      <w:proofErr w:type="gramStart"/>
      <w:r>
        <w:rPr>
          <w:rFonts w:ascii="Calibri" w:hAnsi="Calibri" w:cs="Calibri"/>
          <w:sz w:val="22"/>
          <w:szCs w:val="22"/>
          <w:lang w:eastAsia="zh-CN"/>
        </w:rPr>
        <w:t>similar to</w:t>
      </w:r>
      <w:proofErr w:type="gramEnd"/>
      <w:r>
        <w:rPr>
          <w:rFonts w:ascii="Calibri" w:hAnsi="Calibri" w:cs="Calibri"/>
          <w:sz w:val="22"/>
          <w:szCs w:val="22"/>
          <w:lang w:eastAsia="zh-CN"/>
        </w:rPr>
        <w:t xml:space="preserve"> how it has been agreed by RAN2 for RLF Report.</w:t>
      </w:r>
    </w:p>
    <w:p w14:paraId="1C049DE0" w14:textId="77777777" w:rsidR="00460480" w:rsidRDefault="00460480" w:rsidP="00460480">
      <w:pPr>
        <w:spacing w:after="0"/>
        <w:textAlignment w:val="center"/>
        <w:rPr>
          <w:rFonts w:ascii="Calibri" w:hAnsi="Calibri" w:cs="Calibri"/>
          <w:sz w:val="22"/>
          <w:szCs w:val="22"/>
          <w:lang w:eastAsia="zh-CN"/>
        </w:rPr>
      </w:pPr>
    </w:p>
    <w:p w14:paraId="7829508C" w14:textId="77777777" w:rsidR="00460480" w:rsidRDefault="00460480" w:rsidP="00460480">
      <w:pPr>
        <w:pStyle w:val="PropObs"/>
      </w:pPr>
      <w:bookmarkStart w:id="34" w:name="_Toc178770633"/>
      <w:bookmarkStart w:id="35" w:name="_Toc181718210"/>
      <w:bookmarkStart w:id="36" w:name="_Toc181795624"/>
      <w:r w:rsidRPr="006B60E8">
        <w:t xml:space="preserve">RAN3 </w:t>
      </w:r>
      <w:r>
        <w:t>should</w:t>
      </w:r>
      <w:r w:rsidRPr="006B60E8">
        <w:t xml:space="preserve"> discuss how </w:t>
      </w:r>
      <w:r>
        <w:t>gNB can</w:t>
      </w:r>
      <w:r w:rsidRPr="006B60E8">
        <w:t xml:space="preserve"> distinguish genuine ping-pong handovers vs. back-to-back L3 HO and LTM</w:t>
      </w:r>
      <w:r>
        <w:t xml:space="preserve"> (e.g., via MHR/UHI enhancements)</w:t>
      </w:r>
      <w:bookmarkEnd w:id="34"/>
      <w:bookmarkEnd w:id="35"/>
      <w:bookmarkEnd w:id="36"/>
    </w:p>
    <w:p w14:paraId="6403F136" w14:textId="77777777" w:rsidR="00460480" w:rsidRDefault="00460480" w:rsidP="00460480">
      <w:pPr>
        <w:spacing w:after="0"/>
        <w:textAlignment w:val="center"/>
        <w:rPr>
          <w:rFonts w:ascii="Calibri" w:hAnsi="Calibri" w:cs="Calibri"/>
          <w:sz w:val="22"/>
          <w:szCs w:val="22"/>
          <w:lang w:eastAsia="zh-CN"/>
        </w:rPr>
      </w:pPr>
    </w:p>
    <w:p w14:paraId="06498341" w14:textId="77777777" w:rsidR="00460480" w:rsidRDefault="00460480" w:rsidP="00460480">
      <w:pPr>
        <w:pStyle w:val="PropObs"/>
      </w:pPr>
      <w:bookmarkStart w:id="37" w:name="_Toc178770634"/>
      <w:bookmarkStart w:id="38" w:name="_Toc181718211"/>
      <w:bookmarkStart w:id="39" w:name="_Toc181795625"/>
      <w:r>
        <w:t>Enhance UHI and/or MHR to include a “HO-type” (i.e., LTM or L3 HO).</w:t>
      </w:r>
      <w:bookmarkEnd w:id="37"/>
      <w:bookmarkEnd w:id="38"/>
      <w:bookmarkEnd w:id="39"/>
    </w:p>
    <w:p w14:paraId="4D3D17E6" w14:textId="77777777" w:rsidR="00460480" w:rsidRDefault="00460480" w:rsidP="00460480">
      <w:pPr>
        <w:spacing w:after="0"/>
        <w:textAlignment w:val="center"/>
        <w:rPr>
          <w:rFonts w:ascii="Calibri" w:hAnsi="Calibri" w:cs="Calibri"/>
          <w:sz w:val="22"/>
          <w:szCs w:val="22"/>
          <w:lang w:eastAsia="zh-CN"/>
        </w:rPr>
      </w:pPr>
    </w:p>
    <w:p w14:paraId="5528DFA8" w14:textId="3FD632B5" w:rsidR="002240A1" w:rsidRPr="00482C93" w:rsidRDefault="002240A1" w:rsidP="002240A1">
      <w:pPr>
        <w:pStyle w:val="Heading3"/>
        <w:spacing w:after="0"/>
        <w:textAlignment w:val="center"/>
        <w:rPr>
          <w:rFonts w:ascii="Calibri" w:hAnsi="Calibri" w:cs="Calibri"/>
          <w:sz w:val="22"/>
          <w:szCs w:val="22"/>
          <w:lang w:eastAsia="zh-CN"/>
        </w:rPr>
      </w:pPr>
      <w:r>
        <w:t xml:space="preserve">Optimizing </w:t>
      </w:r>
      <w:r w:rsidR="002A3EEE">
        <w:t xml:space="preserve">beam </w:t>
      </w:r>
      <w:r w:rsidR="009616A2">
        <w:t>information indicated</w:t>
      </w:r>
      <w:r w:rsidR="009D7637">
        <w:t xml:space="preserve"> in LTM CSC</w:t>
      </w:r>
    </w:p>
    <w:p w14:paraId="412575E6" w14:textId="77777777" w:rsidR="002240A1" w:rsidRDefault="002240A1" w:rsidP="00553A6E">
      <w:pPr>
        <w:spacing w:after="0"/>
        <w:textAlignment w:val="center"/>
        <w:rPr>
          <w:rFonts w:ascii="Calibri" w:hAnsi="Calibri" w:cs="Calibri"/>
          <w:sz w:val="22"/>
          <w:szCs w:val="22"/>
          <w:lang w:eastAsia="zh-CN"/>
        </w:rPr>
      </w:pPr>
    </w:p>
    <w:p w14:paraId="349E8EBB" w14:textId="7C4B8C11" w:rsidR="002D204C" w:rsidRDefault="002D204C" w:rsidP="00553A6E">
      <w:pPr>
        <w:spacing w:after="0"/>
        <w:textAlignment w:val="center"/>
        <w:rPr>
          <w:rFonts w:ascii="Calibri" w:hAnsi="Calibri" w:cs="Calibri"/>
          <w:sz w:val="22"/>
          <w:szCs w:val="22"/>
          <w:lang w:eastAsia="zh-CN"/>
        </w:rPr>
      </w:pPr>
      <w:r>
        <w:rPr>
          <w:rFonts w:ascii="Calibri" w:hAnsi="Calibri" w:cs="Calibri"/>
          <w:sz w:val="22"/>
          <w:szCs w:val="22"/>
          <w:lang w:eastAsia="zh-CN"/>
        </w:rPr>
        <w:t>From TS 38.300,</w:t>
      </w:r>
    </w:p>
    <w:p w14:paraId="11868ADC" w14:textId="77777777" w:rsidR="002D204C" w:rsidRDefault="002D204C" w:rsidP="00553A6E">
      <w:pPr>
        <w:spacing w:after="0"/>
        <w:textAlignment w:val="center"/>
        <w:rPr>
          <w:rFonts w:ascii="Calibri" w:hAnsi="Calibri" w:cs="Calibri"/>
          <w:sz w:val="22"/>
          <w:szCs w:val="22"/>
          <w:lang w:eastAsia="zh-CN"/>
        </w:rPr>
      </w:pPr>
    </w:p>
    <w:p w14:paraId="162F4149" w14:textId="501BFD29" w:rsidR="002D204C" w:rsidRDefault="002D204C" w:rsidP="002D204C">
      <w:pPr>
        <w:pStyle w:val="B1"/>
        <w:spacing w:after="120"/>
        <w:ind w:left="284" w:firstLine="0"/>
      </w:pPr>
      <w:r w:rsidRPr="002D204C">
        <w:t xml:space="preserve">The gNB-DU decides to execute cell switch to a target cell and transmits an LTM cell switch command MAC CE triggering cell switch by including a target configuration ID which indicates the index of the candidate configuration of the target cell, </w:t>
      </w:r>
      <w:r w:rsidRPr="002D204C">
        <w:rPr>
          <w:highlight w:val="yellow"/>
        </w:rPr>
        <w:t>a beam indicated with a TCI state, or beams indicated with DL and UL TCI states</w:t>
      </w:r>
      <w:r w:rsidRPr="002D204C">
        <w:t>, and a timing advance command for the target cell, if available.</w:t>
      </w:r>
      <w:r w:rsidRPr="00C57EBD">
        <w:t xml:space="preserve"> </w:t>
      </w:r>
    </w:p>
    <w:p w14:paraId="14384923" w14:textId="77777777" w:rsidR="004F68E5" w:rsidRDefault="004F68E5" w:rsidP="00553A6E">
      <w:pPr>
        <w:spacing w:after="0"/>
        <w:textAlignment w:val="center"/>
        <w:rPr>
          <w:rFonts w:ascii="Calibri" w:hAnsi="Calibri" w:cs="Calibri"/>
          <w:sz w:val="22"/>
          <w:szCs w:val="22"/>
          <w:lang w:eastAsia="zh-CN"/>
        </w:rPr>
      </w:pPr>
    </w:p>
    <w:p w14:paraId="39BB5E88" w14:textId="77777777"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As mentioned above, the </w:t>
      </w:r>
      <w:r w:rsidRPr="00453A30">
        <w:rPr>
          <w:rFonts w:ascii="Calibri" w:hAnsi="Calibri" w:cs="Calibri"/>
          <w:sz w:val="22"/>
          <w:szCs w:val="22"/>
          <w:lang w:eastAsia="zh-CN"/>
        </w:rPr>
        <w:t xml:space="preserve">gNB-DU </w:t>
      </w:r>
      <w:r>
        <w:rPr>
          <w:rFonts w:ascii="Calibri" w:hAnsi="Calibri" w:cs="Calibri"/>
          <w:sz w:val="22"/>
          <w:szCs w:val="22"/>
          <w:lang w:eastAsia="zh-CN"/>
        </w:rPr>
        <w:t xml:space="preserve">can indicate beam information (TCI state ID, UL TCI state ID) in LTM cell switch command MAC CE to the UE. </w:t>
      </w:r>
    </w:p>
    <w:p w14:paraId="2F8D1E23" w14:textId="77777777" w:rsidR="00453A30" w:rsidRDefault="00453A30" w:rsidP="00453A30">
      <w:pPr>
        <w:spacing w:after="0"/>
        <w:textAlignment w:val="center"/>
        <w:rPr>
          <w:rFonts w:ascii="Calibri" w:hAnsi="Calibri" w:cs="Calibri"/>
          <w:sz w:val="22"/>
          <w:szCs w:val="22"/>
          <w:lang w:eastAsia="zh-CN"/>
        </w:rPr>
      </w:pPr>
    </w:p>
    <w:p w14:paraId="57FED70E" w14:textId="0987F198"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The UE </w:t>
      </w:r>
      <w:r w:rsidR="00606E8D">
        <w:rPr>
          <w:rFonts w:ascii="Calibri" w:hAnsi="Calibri" w:cs="Calibri"/>
          <w:sz w:val="22"/>
          <w:szCs w:val="22"/>
          <w:lang w:eastAsia="zh-CN"/>
        </w:rPr>
        <w:t xml:space="preserve">can </w:t>
      </w:r>
      <w:r>
        <w:rPr>
          <w:rFonts w:ascii="Calibri" w:hAnsi="Calibri" w:cs="Calibri"/>
          <w:sz w:val="22"/>
          <w:szCs w:val="22"/>
          <w:lang w:eastAsia="zh-CN"/>
        </w:rPr>
        <w:t xml:space="preserve">use this information during LTM execution e.g., </w:t>
      </w:r>
      <w:r w:rsidRPr="00453A30">
        <w:rPr>
          <w:rFonts w:ascii="Calibri" w:hAnsi="Calibri" w:cs="Calibri"/>
          <w:sz w:val="22"/>
          <w:szCs w:val="22"/>
          <w:lang w:eastAsia="zh-CN"/>
        </w:rPr>
        <w:t>consider</w:t>
      </w:r>
      <w:r>
        <w:rPr>
          <w:rFonts w:ascii="Calibri" w:hAnsi="Calibri" w:cs="Calibri"/>
          <w:sz w:val="22"/>
          <w:szCs w:val="22"/>
          <w:lang w:eastAsia="zh-CN"/>
        </w:rPr>
        <w:t>s</w:t>
      </w:r>
      <w:r w:rsidRPr="00453A30">
        <w:rPr>
          <w:rFonts w:ascii="Calibri" w:hAnsi="Calibri" w:cs="Calibri"/>
          <w:sz w:val="22"/>
          <w:szCs w:val="22"/>
          <w:lang w:eastAsia="zh-CN"/>
        </w:rPr>
        <w:t xml:space="preserve"> the SSB associated to the TCI state indicated by TCI state ID field as the one used for configured uplink grant selection for the initial uplink transmission towards the candidate cell </w:t>
      </w:r>
      <w:r>
        <w:rPr>
          <w:rFonts w:ascii="Calibri" w:hAnsi="Calibri" w:cs="Calibri"/>
          <w:sz w:val="22"/>
          <w:szCs w:val="22"/>
          <w:lang w:eastAsia="zh-CN"/>
        </w:rPr>
        <w:t>during</w:t>
      </w:r>
      <w:r w:rsidRPr="00453A30">
        <w:rPr>
          <w:rFonts w:ascii="Calibri" w:hAnsi="Calibri" w:cs="Calibri"/>
          <w:sz w:val="22"/>
          <w:szCs w:val="22"/>
          <w:lang w:eastAsia="zh-CN"/>
        </w:rPr>
        <w:t xml:space="preserve"> RACH-less LTM cell switch</w:t>
      </w:r>
      <w:r>
        <w:rPr>
          <w:rFonts w:ascii="Calibri" w:hAnsi="Calibri" w:cs="Calibri"/>
          <w:sz w:val="22"/>
          <w:szCs w:val="22"/>
          <w:lang w:eastAsia="zh-CN"/>
        </w:rPr>
        <w:t>.</w:t>
      </w:r>
    </w:p>
    <w:p w14:paraId="2552A5A7" w14:textId="77777777" w:rsidR="00453A30" w:rsidRPr="00453A30" w:rsidRDefault="00453A30" w:rsidP="00453A30">
      <w:pPr>
        <w:spacing w:after="0"/>
        <w:textAlignment w:val="center"/>
        <w:rPr>
          <w:rFonts w:ascii="Calibri" w:hAnsi="Calibri" w:cs="Calibri"/>
          <w:sz w:val="22"/>
          <w:szCs w:val="22"/>
          <w:lang w:eastAsia="zh-CN"/>
        </w:rPr>
      </w:pPr>
    </w:p>
    <w:p w14:paraId="7350C0D4" w14:textId="1BE99ECA" w:rsidR="000369DC" w:rsidRDefault="00453A30" w:rsidP="000369DC">
      <w:pPr>
        <w:spacing w:after="0"/>
        <w:textAlignment w:val="center"/>
        <w:rPr>
          <w:rFonts w:ascii="Calibri" w:hAnsi="Calibri" w:cs="Calibri"/>
          <w:sz w:val="22"/>
          <w:szCs w:val="22"/>
          <w:lang w:eastAsia="zh-CN"/>
        </w:rPr>
      </w:pPr>
      <w:r>
        <w:rPr>
          <w:rFonts w:ascii="Calibri" w:hAnsi="Calibri" w:cs="Calibri"/>
          <w:sz w:val="22"/>
          <w:szCs w:val="22"/>
          <w:lang w:eastAsia="zh-CN"/>
        </w:rPr>
        <w:t xml:space="preserve">It is possible that the gNB-DU might not have indicated the right TCI state ID and therefore the UE might have used the </w:t>
      </w:r>
      <w:r w:rsidR="0012595B">
        <w:rPr>
          <w:rFonts w:ascii="Calibri" w:hAnsi="Calibri" w:cs="Calibri"/>
          <w:sz w:val="22"/>
          <w:szCs w:val="22"/>
          <w:lang w:eastAsia="zh-CN"/>
        </w:rPr>
        <w:t>wrong one thereby resulting in LTM cell switch failure. We therefore propose the following:</w:t>
      </w:r>
    </w:p>
    <w:p w14:paraId="1F41F360" w14:textId="77777777" w:rsidR="00453A30" w:rsidRDefault="00453A30" w:rsidP="000369DC">
      <w:pPr>
        <w:spacing w:after="0"/>
        <w:textAlignment w:val="center"/>
        <w:rPr>
          <w:rFonts w:ascii="Calibri" w:hAnsi="Calibri" w:cs="Calibri"/>
          <w:sz w:val="22"/>
          <w:szCs w:val="22"/>
          <w:lang w:eastAsia="zh-CN"/>
        </w:rPr>
      </w:pPr>
    </w:p>
    <w:p w14:paraId="7C028D3B" w14:textId="40AE7812" w:rsidR="000369DC" w:rsidRPr="003E1058" w:rsidRDefault="000369DC" w:rsidP="00157329">
      <w:pPr>
        <w:pStyle w:val="PropObs"/>
      </w:pPr>
      <w:bookmarkStart w:id="40" w:name="_Toc178770635"/>
      <w:bookmarkStart w:id="41" w:name="_Toc181718212"/>
      <w:bookmarkStart w:id="42" w:name="_Toc181795626"/>
      <w:r>
        <w:t xml:space="preserve">RAN3 </w:t>
      </w:r>
      <w:r w:rsidR="008B4F8A">
        <w:t>should</w:t>
      </w:r>
      <w:r>
        <w:t xml:space="preserve"> discuss solutions on how </w:t>
      </w:r>
      <w:r w:rsidR="008B4F8A">
        <w:t xml:space="preserve">to </w:t>
      </w:r>
      <w:r>
        <w:t>op</w:t>
      </w:r>
      <w:r w:rsidRPr="003E1058">
        <w:t xml:space="preserve">timize </w:t>
      </w:r>
      <w:r w:rsidR="00453A30">
        <w:t>the</w:t>
      </w:r>
      <w:r>
        <w:t xml:space="preserve"> </w:t>
      </w:r>
      <w:r w:rsidR="00036282">
        <w:t xml:space="preserve">target </w:t>
      </w:r>
      <w:r>
        <w:t>beam</w:t>
      </w:r>
      <w:r w:rsidR="00453A30">
        <w:t>(s)</w:t>
      </w:r>
      <w:r>
        <w:t xml:space="preserve"> (indicated via TCI state</w:t>
      </w:r>
      <w:r w:rsidR="00453A30">
        <w:t>(s)</w:t>
      </w:r>
      <w:r w:rsidR="00D5098B">
        <w:t>)</w:t>
      </w:r>
      <w:r>
        <w:t xml:space="preserve"> </w:t>
      </w:r>
      <w:r w:rsidR="00453A30">
        <w:t xml:space="preserve">in </w:t>
      </w:r>
      <w:r w:rsidR="00453A30" w:rsidRPr="00453A30">
        <w:t>LTM cell switch command MAC CE</w:t>
      </w:r>
      <w:r w:rsidR="00036282">
        <w:t xml:space="preserve"> to UE for LTM execution.</w:t>
      </w:r>
      <w:bookmarkEnd w:id="40"/>
      <w:bookmarkEnd w:id="41"/>
      <w:bookmarkEnd w:id="42"/>
    </w:p>
    <w:p w14:paraId="00F2A804" w14:textId="77777777" w:rsidR="000369DC" w:rsidRDefault="000369DC" w:rsidP="00553A6E">
      <w:pPr>
        <w:spacing w:after="0"/>
        <w:textAlignment w:val="center"/>
        <w:rPr>
          <w:rFonts w:ascii="Calibri" w:hAnsi="Calibri" w:cs="Calibri"/>
          <w:sz w:val="22"/>
          <w:szCs w:val="22"/>
          <w:lang w:eastAsia="zh-CN"/>
        </w:rPr>
      </w:pPr>
    </w:p>
    <w:p w14:paraId="6E9D7FCB" w14:textId="77777777" w:rsidR="00DD2FDD" w:rsidRPr="00482C93" w:rsidRDefault="00DD2FDD" w:rsidP="00DD2FDD">
      <w:pPr>
        <w:pStyle w:val="Heading3"/>
        <w:spacing w:after="0"/>
        <w:textAlignment w:val="center"/>
        <w:rPr>
          <w:rFonts w:ascii="Calibri" w:hAnsi="Calibri" w:cs="Calibri"/>
          <w:sz w:val="22"/>
          <w:szCs w:val="22"/>
          <w:lang w:eastAsia="zh-CN"/>
        </w:rPr>
      </w:pPr>
      <w:r>
        <w:t>LTM-CHO coexistence</w:t>
      </w:r>
    </w:p>
    <w:p w14:paraId="2B3C886E" w14:textId="77777777" w:rsidR="00DD2FDD" w:rsidRDefault="00DD2FDD" w:rsidP="00DD2FDD">
      <w:pPr>
        <w:spacing w:after="0"/>
        <w:textAlignment w:val="center"/>
        <w:rPr>
          <w:rFonts w:ascii="Calibri" w:hAnsi="Calibri" w:cs="Calibri"/>
          <w:sz w:val="22"/>
          <w:szCs w:val="22"/>
          <w:lang w:eastAsia="zh-CN"/>
        </w:rPr>
      </w:pPr>
    </w:p>
    <w:p w14:paraId="23447DF7" w14:textId="77777777" w:rsidR="001530A3" w:rsidRPr="001530A3" w:rsidRDefault="001530A3" w:rsidP="001530A3">
      <w:pPr>
        <w:spacing w:after="0"/>
        <w:textAlignment w:val="center"/>
        <w:rPr>
          <w:rFonts w:ascii="Calibri" w:hAnsi="Calibri" w:cs="Calibri"/>
          <w:sz w:val="22"/>
          <w:szCs w:val="22"/>
          <w:lang w:eastAsia="zh-CN"/>
        </w:rPr>
      </w:pPr>
      <w:r w:rsidRPr="001530A3">
        <w:rPr>
          <w:rFonts w:ascii="Calibri" w:hAnsi="Calibri" w:cs="Calibri"/>
          <w:sz w:val="22"/>
          <w:szCs w:val="22"/>
          <w:lang w:eastAsia="zh-CN"/>
        </w:rPr>
        <w:t xml:space="preserve">Suppose CHO and LTM are both configured and there is </w:t>
      </w:r>
      <w:proofErr w:type="gramStart"/>
      <w:r w:rsidRPr="001530A3">
        <w:rPr>
          <w:rFonts w:ascii="Calibri" w:hAnsi="Calibri" w:cs="Calibri"/>
          <w:sz w:val="22"/>
          <w:szCs w:val="22"/>
          <w:lang w:eastAsia="zh-CN"/>
        </w:rPr>
        <w:t>a</w:t>
      </w:r>
      <w:proofErr w:type="gramEnd"/>
      <w:r w:rsidRPr="001530A3">
        <w:rPr>
          <w:rFonts w:ascii="Calibri" w:hAnsi="Calibri" w:cs="Calibri"/>
          <w:sz w:val="22"/>
          <w:szCs w:val="22"/>
          <w:lang w:eastAsia="zh-CN"/>
        </w:rPr>
        <w:t xml:space="preserve"> LTM failure (or a RLF shortly after a successful LTM). The following recovery mechanisms are possible, if configured by the network:</w:t>
      </w:r>
    </w:p>
    <w:p w14:paraId="15A13F3B" w14:textId="77777777" w:rsidR="001530A3" w:rsidRPr="001530A3" w:rsidRDefault="001530A3" w:rsidP="001530A3">
      <w:pPr>
        <w:pStyle w:val="ListParagraph"/>
        <w:numPr>
          <w:ilvl w:val="0"/>
          <w:numId w:val="20"/>
        </w:numPr>
        <w:spacing w:after="0"/>
        <w:textAlignment w:val="center"/>
        <w:rPr>
          <w:rFonts w:ascii="Calibri" w:hAnsi="Calibri" w:cs="Calibri"/>
          <w:sz w:val="22"/>
          <w:szCs w:val="22"/>
          <w:lang w:eastAsia="zh-CN"/>
        </w:rPr>
      </w:pPr>
      <w:r w:rsidRPr="001530A3">
        <w:rPr>
          <w:rFonts w:ascii="Calibri" w:hAnsi="Calibri" w:cs="Calibri"/>
          <w:sz w:val="22"/>
          <w:szCs w:val="22"/>
          <w:lang w:eastAsia="zh-CN"/>
        </w:rPr>
        <w:t>UE will perform CHO recovery if the selected cell after RLF is a CHO candidate cell</w:t>
      </w:r>
    </w:p>
    <w:p w14:paraId="66036D62" w14:textId="36E9AB3F" w:rsidR="001530A3" w:rsidRPr="001530A3" w:rsidRDefault="001530A3" w:rsidP="001530A3">
      <w:pPr>
        <w:pStyle w:val="ListParagraph"/>
        <w:numPr>
          <w:ilvl w:val="0"/>
          <w:numId w:val="20"/>
        </w:numPr>
        <w:spacing w:after="0"/>
        <w:textAlignment w:val="center"/>
        <w:rPr>
          <w:rFonts w:ascii="Calibri" w:hAnsi="Calibri" w:cs="Calibri"/>
          <w:sz w:val="22"/>
          <w:szCs w:val="22"/>
          <w:lang w:eastAsia="zh-CN"/>
        </w:rPr>
      </w:pPr>
      <w:r w:rsidRPr="001530A3">
        <w:rPr>
          <w:rFonts w:ascii="Calibri" w:hAnsi="Calibri" w:cs="Calibri"/>
          <w:sz w:val="22"/>
          <w:szCs w:val="22"/>
          <w:lang w:eastAsia="zh-CN"/>
        </w:rPr>
        <w:t xml:space="preserve">UE will perform LTM recovery if the selected cell after RLF is </w:t>
      </w:r>
      <w:r w:rsidR="007E5FF3" w:rsidRPr="001530A3">
        <w:rPr>
          <w:rFonts w:ascii="Calibri" w:hAnsi="Calibri" w:cs="Calibri"/>
          <w:sz w:val="22"/>
          <w:szCs w:val="22"/>
          <w:lang w:eastAsia="zh-CN"/>
        </w:rPr>
        <w:t>an</w:t>
      </w:r>
      <w:r w:rsidRPr="001530A3">
        <w:rPr>
          <w:rFonts w:ascii="Calibri" w:hAnsi="Calibri" w:cs="Calibri"/>
          <w:sz w:val="22"/>
          <w:szCs w:val="22"/>
          <w:lang w:eastAsia="zh-CN"/>
        </w:rPr>
        <w:t xml:space="preserve"> LTM candidate cell</w:t>
      </w:r>
    </w:p>
    <w:p w14:paraId="2C883639" w14:textId="6C766A80" w:rsidR="001530A3" w:rsidRPr="00645E52" w:rsidRDefault="001530A3" w:rsidP="001530A3">
      <w:pPr>
        <w:pStyle w:val="ListParagraph"/>
        <w:numPr>
          <w:ilvl w:val="0"/>
          <w:numId w:val="20"/>
        </w:numPr>
        <w:spacing w:after="0"/>
        <w:textAlignment w:val="center"/>
        <w:rPr>
          <w:rFonts w:ascii="Calibri" w:hAnsi="Calibri" w:cs="Calibri"/>
          <w:sz w:val="22"/>
          <w:szCs w:val="22"/>
          <w:lang w:eastAsia="zh-CN"/>
        </w:rPr>
      </w:pPr>
      <w:r w:rsidRPr="00645E52">
        <w:rPr>
          <w:rFonts w:ascii="Calibri" w:hAnsi="Calibri" w:cs="Calibri"/>
          <w:sz w:val="22"/>
          <w:szCs w:val="22"/>
          <w:lang w:eastAsia="zh-CN"/>
        </w:rPr>
        <w:lastRenderedPageBreak/>
        <w:t>It is up to UE on what recovery UE should perform if the selected cell after RLF is both a CHO candidate and LTM candidate cell</w:t>
      </w:r>
    </w:p>
    <w:p w14:paraId="0094F896" w14:textId="77777777" w:rsidR="001530A3" w:rsidRPr="001530A3" w:rsidRDefault="001530A3" w:rsidP="001530A3">
      <w:pPr>
        <w:spacing w:after="0"/>
        <w:textAlignment w:val="center"/>
        <w:rPr>
          <w:rFonts w:ascii="Calibri" w:hAnsi="Calibri" w:cs="Calibri"/>
          <w:sz w:val="22"/>
          <w:szCs w:val="22"/>
          <w:lang w:eastAsia="zh-CN"/>
        </w:rPr>
      </w:pPr>
    </w:p>
    <w:p w14:paraId="7D3012E3" w14:textId="6E1137BB" w:rsidR="001530A3" w:rsidRDefault="001530A3" w:rsidP="001530A3">
      <w:pPr>
        <w:spacing w:after="0"/>
        <w:textAlignment w:val="center"/>
        <w:rPr>
          <w:rFonts w:ascii="Calibri" w:hAnsi="Calibri" w:cs="Calibri"/>
          <w:sz w:val="22"/>
          <w:szCs w:val="22"/>
          <w:lang w:eastAsia="zh-CN"/>
        </w:rPr>
      </w:pPr>
      <w:r w:rsidRPr="001530A3">
        <w:rPr>
          <w:rFonts w:ascii="Calibri" w:hAnsi="Calibri" w:cs="Calibri"/>
          <w:sz w:val="22"/>
          <w:szCs w:val="22"/>
          <w:lang w:eastAsia="zh-CN"/>
        </w:rPr>
        <w:t>If no recovery is configured by the network, the UE simply performs cell selection and performs reestablishment on the selected cell</w:t>
      </w:r>
    </w:p>
    <w:p w14:paraId="5F74B35A" w14:textId="77777777" w:rsidR="001530A3" w:rsidRDefault="001530A3" w:rsidP="001530A3">
      <w:pPr>
        <w:spacing w:after="0"/>
        <w:textAlignment w:val="center"/>
        <w:rPr>
          <w:rFonts w:ascii="Calibri" w:hAnsi="Calibri" w:cs="Calibri"/>
          <w:sz w:val="22"/>
          <w:szCs w:val="22"/>
          <w:lang w:eastAsia="zh-CN"/>
        </w:rPr>
      </w:pPr>
    </w:p>
    <w:p w14:paraId="1A18C594" w14:textId="324C6298" w:rsidR="001530A3" w:rsidRDefault="00661848" w:rsidP="001530A3">
      <w:pPr>
        <w:spacing w:after="0"/>
        <w:textAlignment w:val="center"/>
        <w:rPr>
          <w:rFonts w:ascii="Calibri" w:hAnsi="Calibri" w:cs="Calibri"/>
          <w:sz w:val="22"/>
          <w:szCs w:val="22"/>
          <w:lang w:eastAsia="zh-CN"/>
        </w:rPr>
      </w:pPr>
      <w:r>
        <w:rPr>
          <w:rFonts w:ascii="Calibri" w:hAnsi="Calibri" w:cs="Calibri"/>
          <w:sz w:val="22"/>
          <w:szCs w:val="22"/>
          <w:lang w:eastAsia="zh-CN"/>
        </w:rPr>
        <w:t xml:space="preserve">Further </w:t>
      </w:r>
      <w:r w:rsidR="008E5B46">
        <w:rPr>
          <w:rFonts w:ascii="Calibri" w:hAnsi="Calibri" w:cs="Calibri"/>
          <w:sz w:val="22"/>
          <w:szCs w:val="22"/>
          <w:lang w:eastAsia="zh-CN"/>
        </w:rPr>
        <w:t>there could be scenarios where</w:t>
      </w:r>
      <w:r w:rsidR="001530A3">
        <w:rPr>
          <w:rFonts w:ascii="Calibri" w:hAnsi="Calibri" w:cs="Calibri"/>
          <w:sz w:val="22"/>
          <w:szCs w:val="22"/>
          <w:lang w:eastAsia="zh-CN"/>
        </w:rPr>
        <w:t xml:space="preserve"> a UE is configured with both CHO candidate cells and LTM candidate cell</w:t>
      </w:r>
      <w:r w:rsidR="00B0148F">
        <w:rPr>
          <w:rFonts w:ascii="Calibri" w:hAnsi="Calibri" w:cs="Calibri"/>
          <w:sz w:val="22"/>
          <w:szCs w:val="22"/>
          <w:lang w:eastAsia="zh-CN"/>
        </w:rPr>
        <w:t>. T</w:t>
      </w:r>
      <w:r w:rsidR="00B57AD9">
        <w:rPr>
          <w:rFonts w:ascii="Calibri" w:hAnsi="Calibri" w:cs="Calibri"/>
          <w:sz w:val="22"/>
          <w:szCs w:val="22"/>
          <w:lang w:eastAsia="zh-CN"/>
        </w:rPr>
        <w:t xml:space="preserve">he gNB might want to </w:t>
      </w:r>
      <w:r w:rsidR="008E5B46">
        <w:rPr>
          <w:rFonts w:ascii="Calibri" w:hAnsi="Calibri" w:cs="Calibri"/>
          <w:sz w:val="22"/>
          <w:szCs w:val="22"/>
          <w:lang w:eastAsia="zh-CN"/>
        </w:rPr>
        <w:t>avoid</w:t>
      </w:r>
      <w:r w:rsidR="00E74F8A">
        <w:rPr>
          <w:rFonts w:ascii="Calibri" w:hAnsi="Calibri" w:cs="Calibri"/>
          <w:sz w:val="22"/>
          <w:szCs w:val="22"/>
          <w:lang w:eastAsia="zh-CN"/>
        </w:rPr>
        <w:t xml:space="preserve"> configuring CHO in case there is always </w:t>
      </w:r>
      <w:r w:rsidR="0013589F">
        <w:rPr>
          <w:rFonts w:ascii="Calibri" w:hAnsi="Calibri" w:cs="Calibri"/>
          <w:sz w:val="22"/>
          <w:szCs w:val="22"/>
          <w:lang w:eastAsia="zh-CN"/>
        </w:rPr>
        <w:t>an</w:t>
      </w:r>
      <w:r w:rsidR="00E74F8A">
        <w:rPr>
          <w:rFonts w:ascii="Calibri" w:hAnsi="Calibri" w:cs="Calibri"/>
          <w:sz w:val="22"/>
          <w:szCs w:val="22"/>
          <w:lang w:eastAsia="zh-CN"/>
        </w:rPr>
        <w:t xml:space="preserve"> LTM that gets executed resulting in a “wasteful” CHO configuration.</w:t>
      </w:r>
    </w:p>
    <w:p w14:paraId="6D02A8F6" w14:textId="77777777" w:rsidR="001530A3" w:rsidRDefault="001530A3" w:rsidP="00DD2FDD">
      <w:pPr>
        <w:spacing w:after="0"/>
        <w:textAlignment w:val="center"/>
        <w:rPr>
          <w:rFonts w:ascii="Calibri" w:hAnsi="Calibri" w:cs="Calibri"/>
          <w:sz w:val="22"/>
          <w:szCs w:val="22"/>
          <w:lang w:eastAsia="zh-CN"/>
        </w:rPr>
      </w:pPr>
    </w:p>
    <w:p w14:paraId="4C4ABD33" w14:textId="611490C4" w:rsidR="00DD2FDD" w:rsidRDefault="00B900E1" w:rsidP="00DD2FDD">
      <w:pPr>
        <w:spacing w:after="0"/>
        <w:textAlignment w:val="center"/>
        <w:rPr>
          <w:rFonts w:ascii="Calibri" w:hAnsi="Calibri" w:cs="Calibri"/>
          <w:sz w:val="22"/>
          <w:szCs w:val="22"/>
          <w:lang w:eastAsia="zh-CN"/>
        </w:rPr>
      </w:pPr>
      <w:r>
        <w:rPr>
          <w:rFonts w:ascii="Calibri" w:hAnsi="Calibri" w:cs="Calibri"/>
          <w:sz w:val="22"/>
          <w:szCs w:val="22"/>
          <w:lang w:eastAsia="zh-CN"/>
        </w:rPr>
        <w:t>Therefore, the following is proposed.</w:t>
      </w:r>
    </w:p>
    <w:p w14:paraId="1541D744" w14:textId="77777777" w:rsidR="00157329" w:rsidRDefault="00157329" w:rsidP="00DD2FDD">
      <w:pPr>
        <w:spacing w:after="0"/>
        <w:textAlignment w:val="center"/>
        <w:rPr>
          <w:rFonts w:ascii="Calibri" w:hAnsi="Calibri" w:cs="Calibri"/>
          <w:sz w:val="22"/>
          <w:szCs w:val="22"/>
          <w:lang w:eastAsia="zh-CN"/>
        </w:rPr>
      </w:pPr>
    </w:p>
    <w:p w14:paraId="15639CB5" w14:textId="3341CF40" w:rsidR="00DD2FDD" w:rsidRPr="003E1058" w:rsidRDefault="00DD2FDD" w:rsidP="00157329">
      <w:pPr>
        <w:pStyle w:val="PropObs"/>
      </w:pPr>
      <w:bookmarkStart w:id="43" w:name="_Toc178770636"/>
      <w:bookmarkStart w:id="44" w:name="_Toc181718213"/>
      <w:bookmarkStart w:id="45" w:name="_Toc181795627"/>
      <w:r>
        <w:t>RAN3 should discuss scenarios when a UE is configured with both</w:t>
      </w:r>
      <w:r w:rsidRPr="003E1058">
        <w:t xml:space="preserve"> LTM and CHO</w:t>
      </w:r>
      <w:r w:rsidR="006F41B7">
        <w:t xml:space="preserve"> and </w:t>
      </w:r>
      <w:r w:rsidR="00196A45">
        <w:t>whether any enhancements are needed</w:t>
      </w:r>
      <w:r w:rsidR="00B0148F">
        <w:t xml:space="preserve"> to enable joint </w:t>
      </w:r>
      <w:r w:rsidR="00822012">
        <w:t>MRO for L3 HO and LTM</w:t>
      </w:r>
      <w:r w:rsidR="00196A45">
        <w:t xml:space="preserve"> e.g., indicate </w:t>
      </w:r>
      <w:r w:rsidR="00B0148F">
        <w:t>to</w:t>
      </w:r>
      <w:r w:rsidR="00196A45">
        <w:t xml:space="preserve"> gNB that </w:t>
      </w:r>
      <w:bookmarkEnd w:id="43"/>
      <w:bookmarkEnd w:id="44"/>
      <w:r w:rsidR="008E5B46">
        <w:t>CHO was configured before LTM was executed</w:t>
      </w:r>
      <w:r w:rsidR="00B0148F">
        <w:t xml:space="preserve"> (or vice-versa)</w:t>
      </w:r>
      <w:bookmarkEnd w:id="45"/>
    </w:p>
    <w:p w14:paraId="297F96FC" w14:textId="77777777" w:rsidR="00DD2FDD" w:rsidRDefault="00DD2FDD" w:rsidP="00DD2FDD">
      <w:pPr>
        <w:rPr>
          <w:rFonts w:ascii="Calibri" w:hAnsi="Calibri" w:cs="Calibri"/>
          <w:sz w:val="22"/>
          <w:szCs w:val="22"/>
          <w:lang w:eastAsia="zh-CN"/>
        </w:rPr>
      </w:pPr>
    </w:p>
    <w:p w14:paraId="5E308DA4" w14:textId="1B7B9A2B" w:rsidR="002C62D7" w:rsidRDefault="002C62D7" w:rsidP="002C62D7">
      <w:pPr>
        <w:pStyle w:val="Heading2"/>
        <w:numPr>
          <w:ilvl w:val="1"/>
          <w:numId w:val="0"/>
        </w:numPr>
        <w:rPr>
          <w:rFonts w:ascii="Calibri" w:hAnsi="Calibri" w:cs="Calibri"/>
          <w:sz w:val="22"/>
          <w:szCs w:val="22"/>
          <w:lang w:eastAsia="zh-CN"/>
        </w:rPr>
      </w:pPr>
      <w:bookmarkStart w:id="46" w:name="_Toc178770637"/>
      <w:bookmarkStart w:id="47" w:name="_Toc181718214"/>
      <w:bookmarkStart w:id="48" w:name="_Toc181795628"/>
      <w:r>
        <w:t>2.</w:t>
      </w:r>
      <w:r w:rsidR="00807971">
        <w:t>2</w:t>
      </w:r>
      <w:r>
        <w:t xml:space="preserve"> </w:t>
      </w:r>
      <w:r w:rsidRPr="00681D08">
        <w:t xml:space="preserve">MRO for </w:t>
      </w:r>
      <w:r>
        <w:t>CHO with candidate SCG</w:t>
      </w:r>
      <w:bookmarkEnd w:id="46"/>
      <w:bookmarkEnd w:id="47"/>
      <w:bookmarkEnd w:id="48"/>
    </w:p>
    <w:p w14:paraId="07B6ACCA" w14:textId="77777777" w:rsidR="002C62D7" w:rsidRDefault="002C62D7" w:rsidP="002C62D7">
      <w:pPr>
        <w:rPr>
          <w:rFonts w:ascii="Calibri" w:hAnsi="Calibri" w:cs="Calibri"/>
          <w:sz w:val="22"/>
          <w:szCs w:val="22"/>
          <w:lang w:eastAsia="zh-CN"/>
        </w:rPr>
      </w:pPr>
    </w:p>
    <w:p w14:paraId="4654D9A1" w14:textId="61617B17" w:rsidR="009C62C8" w:rsidRPr="009C62C8" w:rsidRDefault="009C62C8" w:rsidP="009C62C8">
      <w:pPr>
        <w:pStyle w:val="Heading3"/>
        <w:numPr>
          <w:ilvl w:val="0"/>
          <w:numId w:val="0"/>
        </w:numPr>
      </w:pPr>
      <w:r>
        <w:t xml:space="preserve">2.2.1 </w:t>
      </w:r>
      <w:r w:rsidR="00950250">
        <w:t xml:space="preserve">Failure </w:t>
      </w:r>
      <w:r>
        <w:t>Scenarios</w:t>
      </w:r>
    </w:p>
    <w:p w14:paraId="4E9B9459" w14:textId="7D6E3E6E" w:rsidR="00907021" w:rsidRDefault="00907021" w:rsidP="002C62D7">
      <w:pPr>
        <w:rPr>
          <w:rFonts w:ascii="Calibri" w:hAnsi="Calibri" w:cs="Calibri"/>
          <w:sz w:val="22"/>
          <w:szCs w:val="22"/>
          <w:lang w:eastAsia="zh-CN"/>
        </w:rPr>
      </w:pPr>
      <w:r>
        <w:rPr>
          <w:rFonts w:ascii="Calibri" w:hAnsi="Calibri" w:cs="Calibri"/>
          <w:sz w:val="22"/>
          <w:szCs w:val="22"/>
          <w:lang w:eastAsia="zh-CN"/>
        </w:rPr>
        <w:t>Agreements and open issues so far:</w:t>
      </w:r>
    </w:p>
    <w:p w14:paraId="000CF096" w14:textId="77777777" w:rsidR="00907021" w:rsidRPr="001F09F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1F09F8">
        <w:rPr>
          <w:rFonts w:ascii="Calibri" w:hAnsi="Calibri" w:cs="Calibri"/>
          <w:b/>
          <w:bCs/>
          <w:color w:val="00B050"/>
          <w:sz w:val="22"/>
          <w:szCs w:val="22"/>
          <w:lang w:val="en-US" w:eastAsia="zh-CN"/>
        </w:rPr>
        <w:t>MRO for Case 1a, 1b, 2a, 2b, 3a, 3b, 7a, 7b, 8a, 8b, 9 will be addressed</w:t>
      </w:r>
    </w:p>
    <w:p w14:paraId="0B765A26" w14:textId="77777777" w:rsidR="00907021" w:rsidRPr="001F09F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566D2B5D" w14:textId="77777777" w:rsidR="00907021"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0E2E67">
        <w:rPr>
          <w:rFonts w:ascii="Calibri" w:hAnsi="Calibri" w:cs="Calibri"/>
          <w:b/>
          <w:bCs/>
          <w:color w:val="00B050"/>
          <w:sz w:val="22"/>
          <w:szCs w:val="22"/>
          <w:lang w:val="en-US" w:eastAsia="zh-CN"/>
        </w:rPr>
        <w:t>Do not distinguish between fast MCG recovery/no-fast MCG recovery (after the CHO with candidate SCG execution failure)</w:t>
      </w:r>
    </w:p>
    <w:p w14:paraId="352561D3" w14:textId="77777777" w:rsidR="00907021"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7626B783" w14:textId="77777777" w:rsidR="00907021" w:rsidRPr="009C62C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FFS whether there is any specification impact for case 4/5/6.</w:t>
      </w:r>
    </w:p>
    <w:p w14:paraId="465B10F4" w14:textId="77777777" w:rsidR="00907021" w:rsidRPr="001F09F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2EA63DED" w14:textId="56F9D956" w:rsidR="00907021" w:rsidRPr="009C62C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Case 1c, 2c, 3c, 7c, 8c are FFS</w:t>
      </w:r>
    </w:p>
    <w:p w14:paraId="3AA28C68" w14:textId="77777777" w:rsidR="00907021"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2C33E155" w14:textId="016713E2" w:rsidR="00907021" w:rsidRPr="009C62C8" w:rsidRDefault="00907021" w:rsidP="001350F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F51BF3">
        <w:rPr>
          <w:rFonts w:ascii="Calibri" w:hAnsi="Calibri" w:cs="Calibri"/>
          <w:b/>
          <w:bCs/>
          <w:color w:val="0070C0"/>
          <w:sz w:val="22"/>
          <w:szCs w:val="22"/>
          <w:lang w:val="en-US" w:eastAsia="zh-CN"/>
        </w:rPr>
        <w:t>FFS whether to support concurrent failure cases (RLF + SCG failure). The definition of these cases needs to be further clarified.</w:t>
      </w:r>
      <w:r>
        <w:rPr>
          <w:rFonts w:ascii="Calibri" w:hAnsi="Calibri" w:cs="Calibri"/>
          <w:b/>
          <w:bCs/>
          <w:color w:val="0070C0"/>
          <w:sz w:val="22"/>
          <w:szCs w:val="22"/>
          <w:lang w:val="en-US" w:eastAsia="zh-CN"/>
        </w:rPr>
        <w:tab/>
      </w:r>
    </w:p>
    <w:p w14:paraId="3F7BFCCD" w14:textId="77777777" w:rsidR="005E599C" w:rsidRDefault="005E599C" w:rsidP="002C62D7">
      <w:pPr>
        <w:rPr>
          <w:rFonts w:ascii="Calibri" w:hAnsi="Calibri" w:cs="Calibri"/>
          <w:sz w:val="22"/>
          <w:szCs w:val="22"/>
          <w:lang w:eastAsia="zh-CN"/>
        </w:rPr>
      </w:pPr>
    </w:p>
    <w:p w14:paraId="021170C7" w14:textId="77777777" w:rsidR="00C6271E" w:rsidRDefault="00E0722B" w:rsidP="002C62D7">
      <w:pPr>
        <w:rPr>
          <w:rFonts w:ascii="Calibri" w:hAnsi="Calibri" w:cs="Calibri"/>
          <w:sz w:val="22"/>
          <w:szCs w:val="22"/>
          <w:lang w:eastAsia="zh-CN"/>
        </w:rPr>
      </w:pPr>
      <w:r>
        <w:rPr>
          <w:rFonts w:ascii="Calibri" w:hAnsi="Calibri" w:cs="Calibri"/>
          <w:sz w:val="22"/>
          <w:szCs w:val="22"/>
          <w:lang w:eastAsia="zh-CN"/>
        </w:rPr>
        <w:t xml:space="preserve">Concurrent MCG and SCG failures can be deprioritized </w:t>
      </w:r>
      <w:r w:rsidR="005E599C">
        <w:rPr>
          <w:rFonts w:ascii="Calibri" w:hAnsi="Calibri" w:cs="Calibri"/>
          <w:sz w:val="22"/>
          <w:szCs w:val="22"/>
          <w:lang w:eastAsia="zh-CN"/>
        </w:rPr>
        <w:t xml:space="preserve">as this is not specific to CHO with candidate SCG. This was also considered in R17/R18 (e.g., MCG failure before UE sends </w:t>
      </w:r>
      <w:proofErr w:type="spellStart"/>
      <w:r w:rsidR="005E599C">
        <w:rPr>
          <w:rFonts w:ascii="Calibri" w:hAnsi="Calibri" w:cs="Calibri"/>
          <w:sz w:val="22"/>
          <w:szCs w:val="22"/>
          <w:lang w:eastAsia="zh-CN"/>
        </w:rPr>
        <w:t>SCGFailureInformatio</w:t>
      </w:r>
      <w:r w:rsidR="00AA5B21">
        <w:rPr>
          <w:rFonts w:ascii="Calibri" w:hAnsi="Calibri" w:cs="Calibri"/>
          <w:sz w:val="22"/>
          <w:szCs w:val="22"/>
          <w:lang w:eastAsia="zh-CN"/>
        </w:rPr>
        <w:t>n</w:t>
      </w:r>
      <w:proofErr w:type="spellEnd"/>
      <w:r w:rsidR="00AA5B21">
        <w:rPr>
          <w:rFonts w:ascii="Calibri" w:hAnsi="Calibri" w:cs="Calibri"/>
          <w:sz w:val="22"/>
          <w:szCs w:val="22"/>
          <w:lang w:eastAsia="zh-CN"/>
        </w:rPr>
        <w:t xml:space="preserve">) but no enhancements were specified. </w:t>
      </w:r>
    </w:p>
    <w:p w14:paraId="33CFAE08" w14:textId="5716002C" w:rsidR="00AA5B21" w:rsidRDefault="00AA5B21" w:rsidP="002C62D7">
      <w:pPr>
        <w:rPr>
          <w:rFonts w:ascii="Calibri" w:hAnsi="Calibri" w:cs="Calibri"/>
          <w:sz w:val="22"/>
          <w:szCs w:val="22"/>
          <w:lang w:eastAsia="zh-CN"/>
        </w:rPr>
      </w:pPr>
      <w:r>
        <w:rPr>
          <w:rFonts w:ascii="Calibri" w:hAnsi="Calibri" w:cs="Calibri"/>
          <w:sz w:val="22"/>
          <w:szCs w:val="22"/>
          <w:lang w:eastAsia="zh-CN"/>
        </w:rPr>
        <w:t xml:space="preserve">The other scenario where </w:t>
      </w:r>
      <w:r w:rsidR="000D7A8E">
        <w:rPr>
          <w:rFonts w:ascii="Calibri" w:hAnsi="Calibri" w:cs="Calibri"/>
          <w:sz w:val="22"/>
          <w:szCs w:val="22"/>
          <w:lang w:eastAsia="zh-CN"/>
        </w:rPr>
        <w:t>fast MCG recovery via SCG could not be initiated because SCG fails immediately after MCG fails is already deprioritized as RAN3 agreed to not</w:t>
      </w:r>
      <w:r w:rsidR="000D7A8E" w:rsidRPr="000D7A8E">
        <w:t xml:space="preserve"> </w:t>
      </w:r>
      <w:r w:rsidR="000D7A8E" w:rsidRPr="000D7A8E">
        <w:rPr>
          <w:rFonts w:ascii="Calibri" w:hAnsi="Calibri" w:cs="Calibri"/>
          <w:sz w:val="22"/>
          <w:szCs w:val="22"/>
          <w:lang w:eastAsia="zh-CN"/>
        </w:rPr>
        <w:t>distinguish between fast MCG recovery/no-fast MCG recovery (after the CHO with candidate SCG execution failure)</w:t>
      </w:r>
      <w:r w:rsidR="000D7A8E">
        <w:rPr>
          <w:rFonts w:ascii="Calibri" w:hAnsi="Calibri" w:cs="Calibri"/>
          <w:sz w:val="22"/>
          <w:szCs w:val="22"/>
          <w:lang w:eastAsia="zh-CN"/>
        </w:rPr>
        <w:t xml:space="preserve">. </w:t>
      </w:r>
      <w:r w:rsidR="0098298C">
        <w:rPr>
          <w:rFonts w:ascii="Calibri" w:hAnsi="Calibri" w:cs="Calibri"/>
          <w:sz w:val="22"/>
          <w:szCs w:val="22"/>
          <w:lang w:eastAsia="zh-CN"/>
        </w:rPr>
        <w:t>Therefore,</w:t>
      </w:r>
      <w:r w:rsidR="000D7A8E">
        <w:rPr>
          <w:rFonts w:ascii="Calibri" w:hAnsi="Calibri" w:cs="Calibri"/>
          <w:sz w:val="22"/>
          <w:szCs w:val="22"/>
          <w:lang w:eastAsia="zh-CN"/>
        </w:rPr>
        <w:t xml:space="preserve"> the following is proposed:</w:t>
      </w:r>
    </w:p>
    <w:p w14:paraId="2BA6235D" w14:textId="77777777" w:rsidR="001350F3" w:rsidRDefault="001350F3" w:rsidP="001350F3">
      <w:pPr>
        <w:pStyle w:val="PropObs"/>
        <w:numPr>
          <w:ilvl w:val="0"/>
          <w:numId w:val="0"/>
        </w:numPr>
        <w:ind w:left="720"/>
      </w:pPr>
    </w:p>
    <w:p w14:paraId="0560E2CA" w14:textId="69010EE2" w:rsidR="00111BFC" w:rsidRDefault="00111BFC" w:rsidP="006D4FD4">
      <w:pPr>
        <w:pStyle w:val="PropObs"/>
      </w:pPr>
      <w:bookmarkStart w:id="49" w:name="_Toc178770638"/>
      <w:bookmarkStart w:id="50" w:name="_Toc181718215"/>
      <w:bookmarkStart w:id="51" w:name="_Toc181795629"/>
      <w:r>
        <w:t>There is no need to support concurrent fai</w:t>
      </w:r>
      <w:r w:rsidR="00C2635A">
        <w:t>lure cases (RLF + SCG failure)</w:t>
      </w:r>
      <w:r w:rsidR="00E0722B">
        <w:t xml:space="preserve"> i.e., there is no need to support </w:t>
      </w:r>
      <w:r w:rsidR="00E0722B" w:rsidRPr="00E0722B">
        <w:t>case 1c, 2c, 3c, 7c, 8c</w:t>
      </w:r>
      <w:bookmarkEnd w:id="49"/>
      <w:bookmarkEnd w:id="50"/>
      <w:bookmarkEnd w:id="51"/>
    </w:p>
    <w:p w14:paraId="5B903363" w14:textId="55CEE807" w:rsidR="00A94F9B" w:rsidRPr="009C62C8" w:rsidRDefault="00A94F9B" w:rsidP="00A94F9B">
      <w:pPr>
        <w:pStyle w:val="Heading3"/>
        <w:numPr>
          <w:ilvl w:val="0"/>
          <w:numId w:val="0"/>
        </w:numPr>
      </w:pPr>
      <w:r>
        <w:t>2.2.</w:t>
      </w:r>
      <w:r w:rsidR="00844873">
        <w:t xml:space="preserve">2 </w:t>
      </w:r>
      <w:r>
        <w:t xml:space="preserve">Optimizing the association of </w:t>
      </w:r>
      <w:proofErr w:type="spellStart"/>
      <w:r>
        <w:t>PCell</w:t>
      </w:r>
      <w:proofErr w:type="spellEnd"/>
      <w:r>
        <w:t xml:space="preserve"> and </w:t>
      </w:r>
      <w:proofErr w:type="spellStart"/>
      <w:r>
        <w:t>PSCell</w:t>
      </w:r>
      <w:proofErr w:type="spellEnd"/>
    </w:p>
    <w:p w14:paraId="09C2AEC6" w14:textId="77777777" w:rsidR="001178AB" w:rsidRDefault="001178AB" w:rsidP="000B2C9A">
      <w:pPr>
        <w:overflowPunct/>
        <w:autoSpaceDE/>
        <w:autoSpaceDN/>
        <w:adjustRightInd/>
        <w:textAlignment w:val="auto"/>
        <w:rPr>
          <w:rFonts w:ascii="Calibri" w:hAnsi="Calibri" w:cs="Calibri"/>
          <w:sz w:val="22"/>
          <w:szCs w:val="22"/>
          <w:lang w:eastAsia="zh-CN"/>
        </w:rPr>
      </w:pPr>
    </w:p>
    <w:p w14:paraId="289F5FDA" w14:textId="77777777" w:rsidR="0024561A" w:rsidRPr="0024561A" w:rsidRDefault="0024561A" w:rsidP="0024561A">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color w:val="00B050"/>
          <w:sz w:val="22"/>
          <w:szCs w:val="22"/>
          <w:lang w:eastAsia="zh-CN"/>
        </w:rPr>
      </w:pPr>
      <w:r w:rsidRPr="0024561A">
        <w:rPr>
          <w:rFonts w:ascii="Calibri" w:hAnsi="Calibri" w:cs="Calibri"/>
          <w:color w:val="00B050"/>
          <w:sz w:val="22"/>
          <w:szCs w:val="22"/>
          <w:lang w:eastAsia="zh-CN"/>
        </w:rPr>
        <w:lastRenderedPageBreak/>
        <w:t>RLF Report is enhanced to include:</w:t>
      </w:r>
    </w:p>
    <w:p w14:paraId="052CFD8C" w14:textId="2DD983E9" w:rsidR="0024561A" w:rsidRPr="0024561A" w:rsidRDefault="0024561A" w:rsidP="0024561A">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color w:val="00B050"/>
          <w:sz w:val="22"/>
          <w:szCs w:val="22"/>
          <w:lang w:eastAsia="zh-CN"/>
        </w:rPr>
      </w:pPr>
      <w:r>
        <w:rPr>
          <w:rFonts w:ascii="Calibri" w:hAnsi="Calibri" w:cs="Calibri"/>
          <w:color w:val="00B050"/>
          <w:sz w:val="22"/>
          <w:szCs w:val="22"/>
          <w:lang w:eastAsia="zh-CN"/>
        </w:rPr>
        <w:t xml:space="preserve">- </w:t>
      </w:r>
      <w:r w:rsidRPr="0024561A">
        <w:rPr>
          <w:rFonts w:ascii="Calibri" w:hAnsi="Calibri" w:cs="Calibri"/>
          <w:color w:val="00B050"/>
          <w:sz w:val="22"/>
          <w:szCs w:val="22"/>
          <w:lang w:eastAsia="zh-CN"/>
        </w:rPr>
        <w:t xml:space="preserve">Identifier of candidate </w:t>
      </w:r>
      <w:proofErr w:type="spellStart"/>
      <w:r w:rsidRPr="0024561A">
        <w:rPr>
          <w:rFonts w:ascii="Calibri" w:hAnsi="Calibri" w:cs="Calibri"/>
          <w:color w:val="00B050"/>
          <w:sz w:val="22"/>
          <w:szCs w:val="22"/>
          <w:lang w:eastAsia="zh-CN"/>
        </w:rPr>
        <w:t>PCell</w:t>
      </w:r>
      <w:proofErr w:type="spellEnd"/>
      <w:r w:rsidRPr="0024561A">
        <w:rPr>
          <w:rFonts w:ascii="Calibri" w:hAnsi="Calibri" w:cs="Calibri"/>
          <w:color w:val="00B050"/>
          <w:sz w:val="22"/>
          <w:szCs w:val="22"/>
          <w:lang w:eastAsia="zh-CN"/>
        </w:rPr>
        <w:t>(s) which met the configured CHO execution conditions when the RLF is encountered</w:t>
      </w:r>
    </w:p>
    <w:p w14:paraId="2A07A50C" w14:textId="2BBD05D4" w:rsidR="0024561A" w:rsidRPr="0024561A" w:rsidRDefault="0024561A" w:rsidP="0024561A">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color w:val="00B050"/>
          <w:sz w:val="22"/>
          <w:szCs w:val="22"/>
          <w:lang w:eastAsia="zh-CN"/>
        </w:rPr>
      </w:pPr>
      <w:r>
        <w:rPr>
          <w:rFonts w:ascii="Calibri" w:hAnsi="Calibri" w:cs="Calibri"/>
          <w:color w:val="00B050"/>
          <w:sz w:val="22"/>
          <w:szCs w:val="22"/>
          <w:lang w:eastAsia="zh-CN"/>
        </w:rPr>
        <w:t xml:space="preserve">- </w:t>
      </w:r>
      <w:r w:rsidRPr="0024561A">
        <w:rPr>
          <w:rFonts w:ascii="Calibri" w:hAnsi="Calibri" w:cs="Calibri"/>
          <w:color w:val="00B050"/>
          <w:sz w:val="22"/>
          <w:szCs w:val="22"/>
          <w:lang w:eastAsia="zh-CN"/>
        </w:rPr>
        <w:t xml:space="preserve">Identifier of candidate </w:t>
      </w:r>
      <w:proofErr w:type="spellStart"/>
      <w:r w:rsidRPr="0024561A">
        <w:rPr>
          <w:rFonts w:ascii="Calibri" w:hAnsi="Calibri" w:cs="Calibri"/>
          <w:color w:val="00B050"/>
          <w:sz w:val="22"/>
          <w:szCs w:val="22"/>
          <w:lang w:eastAsia="zh-CN"/>
        </w:rPr>
        <w:t>PSCell</w:t>
      </w:r>
      <w:proofErr w:type="spellEnd"/>
      <w:r w:rsidRPr="0024561A">
        <w:rPr>
          <w:rFonts w:ascii="Calibri" w:hAnsi="Calibri" w:cs="Calibri"/>
          <w:color w:val="00B050"/>
          <w:sz w:val="22"/>
          <w:szCs w:val="22"/>
          <w:lang w:eastAsia="zh-CN"/>
        </w:rPr>
        <w:t>(s) which met the configured CPAC execution conditions when the RLF is encountered</w:t>
      </w:r>
    </w:p>
    <w:p w14:paraId="02539840" w14:textId="35E0398A" w:rsidR="0024561A" w:rsidRDefault="0024561A" w:rsidP="0024561A">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color w:val="00B050"/>
          <w:sz w:val="22"/>
          <w:szCs w:val="22"/>
          <w:lang w:eastAsia="zh-CN"/>
        </w:rPr>
      </w:pPr>
      <w:r>
        <w:rPr>
          <w:rFonts w:ascii="Calibri" w:hAnsi="Calibri" w:cs="Calibri"/>
          <w:color w:val="00B050"/>
          <w:sz w:val="22"/>
          <w:szCs w:val="22"/>
          <w:lang w:eastAsia="zh-CN"/>
        </w:rPr>
        <w:t xml:space="preserve">- </w:t>
      </w:r>
      <w:r w:rsidRPr="0024561A">
        <w:rPr>
          <w:rFonts w:ascii="Calibri" w:hAnsi="Calibri" w:cs="Calibri"/>
          <w:color w:val="00B050"/>
          <w:sz w:val="22"/>
          <w:szCs w:val="22"/>
          <w:lang w:eastAsia="zh-CN"/>
        </w:rPr>
        <w:t xml:space="preserve">Identifier of candidate </w:t>
      </w:r>
      <w:proofErr w:type="spellStart"/>
      <w:r w:rsidRPr="0024561A">
        <w:rPr>
          <w:rFonts w:ascii="Calibri" w:hAnsi="Calibri" w:cs="Calibri"/>
          <w:color w:val="00B050"/>
          <w:sz w:val="22"/>
          <w:szCs w:val="22"/>
          <w:lang w:eastAsia="zh-CN"/>
        </w:rPr>
        <w:t>PCell</w:t>
      </w:r>
      <w:proofErr w:type="spellEnd"/>
      <w:r w:rsidRPr="0024561A">
        <w:rPr>
          <w:rFonts w:ascii="Calibri" w:hAnsi="Calibri" w:cs="Calibri"/>
          <w:color w:val="00B050"/>
          <w:sz w:val="22"/>
          <w:szCs w:val="22"/>
          <w:lang w:eastAsia="zh-CN"/>
        </w:rPr>
        <w:t xml:space="preserve">(s) or </w:t>
      </w:r>
      <w:proofErr w:type="spellStart"/>
      <w:r w:rsidRPr="0024561A">
        <w:rPr>
          <w:rFonts w:ascii="Calibri" w:hAnsi="Calibri" w:cs="Calibri"/>
          <w:color w:val="00B050"/>
          <w:sz w:val="22"/>
          <w:szCs w:val="22"/>
          <w:lang w:eastAsia="zh-CN"/>
        </w:rPr>
        <w:t>PSCell</w:t>
      </w:r>
      <w:proofErr w:type="spellEnd"/>
      <w:r w:rsidRPr="0024561A">
        <w:rPr>
          <w:rFonts w:ascii="Calibri" w:hAnsi="Calibri" w:cs="Calibri"/>
          <w:color w:val="00B050"/>
          <w:sz w:val="22"/>
          <w:szCs w:val="22"/>
          <w:lang w:eastAsia="zh-CN"/>
        </w:rPr>
        <w:t>(s) that fulfilled execution conditions before the RLF is encountered.</w:t>
      </w:r>
    </w:p>
    <w:p w14:paraId="3839645B" w14:textId="0A95A2A7" w:rsidR="0024561A" w:rsidRPr="0024561A" w:rsidRDefault="0024561A" w:rsidP="0024561A">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color w:val="0070C0"/>
          <w:sz w:val="22"/>
          <w:szCs w:val="22"/>
          <w:lang w:eastAsia="zh-CN"/>
        </w:rPr>
      </w:pPr>
      <w:r w:rsidRPr="0024561A">
        <w:rPr>
          <w:rFonts w:ascii="Calibri" w:hAnsi="Calibri" w:cs="Calibri"/>
          <w:color w:val="0070C0"/>
          <w:sz w:val="22"/>
          <w:szCs w:val="22"/>
          <w:lang w:eastAsia="zh-CN"/>
        </w:rPr>
        <w:t>FFS whether to enhance RLF Report to include the fulfilled events before the RLF is encountered</w:t>
      </w:r>
    </w:p>
    <w:p w14:paraId="6D7BB075" w14:textId="31CC681B" w:rsidR="000B2C9A" w:rsidRDefault="004152F8" w:rsidP="000B2C9A">
      <w:pPr>
        <w:overflowPunct/>
        <w:autoSpaceDE/>
        <w:autoSpaceDN/>
        <w:adjustRightInd/>
        <w:textAlignment w:val="auto"/>
        <w:rPr>
          <w:rFonts w:ascii="Calibri" w:hAnsi="Calibri" w:cs="Calibri"/>
          <w:sz w:val="22"/>
          <w:szCs w:val="22"/>
          <w:lang w:eastAsia="zh-CN"/>
        </w:rPr>
      </w:pPr>
      <w:r w:rsidRPr="004152F8">
        <w:rPr>
          <w:rFonts w:ascii="Calibri" w:hAnsi="Calibri" w:cs="Calibri"/>
          <w:sz w:val="22"/>
          <w:szCs w:val="22"/>
          <w:lang w:eastAsia="zh-CN"/>
        </w:rPr>
        <w:t>Consider a scenario where the</w:t>
      </w:r>
      <w:r w:rsidR="00BB3F67" w:rsidRPr="004152F8">
        <w:rPr>
          <w:rFonts w:ascii="Calibri" w:hAnsi="Calibri" w:cs="Calibri"/>
          <w:sz w:val="22"/>
          <w:szCs w:val="22"/>
          <w:lang w:eastAsia="zh-CN"/>
        </w:rPr>
        <w:t xml:space="preserve"> </w:t>
      </w:r>
      <w:r w:rsidR="00157EC6" w:rsidRPr="00157EC6">
        <w:rPr>
          <w:rFonts w:ascii="Calibri" w:hAnsi="Calibri" w:cs="Calibri"/>
          <w:sz w:val="22"/>
          <w:szCs w:val="22"/>
          <w:lang w:eastAsia="zh-CN"/>
        </w:rPr>
        <w:t xml:space="preserve">UE encounters an RLF or SCG failure before the CHO with candidate SCG execution and </w:t>
      </w:r>
      <w:r w:rsidR="000B2C9A" w:rsidRPr="00E66FDF">
        <w:rPr>
          <w:rFonts w:ascii="Calibri" w:hAnsi="Calibri" w:cs="Calibri"/>
          <w:b/>
          <w:bCs/>
          <w:sz w:val="22"/>
          <w:szCs w:val="22"/>
          <w:u w:val="single"/>
          <w:lang w:eastAsia="zh-CN"/>
        </w:rPr>
        <w:t>non-associated</w:t>
      </w:r>
      <w:r w:rsidR="000B2C9A">
        <w:rPr>
          <w:rFonts w:ascii="Calibri" w:hAnsi="Calibri" w:cs="Calibri"/>
          <w:sz w:val="22"/>
          <w:szCs w:val="22"/>
          <w:lang w:eastAsia="zh-CN"/>
        </w:rPr>
        <w:t xml:space="preserve"> </w:t>
      </w:r>
      <w:proofErr w:type="spellStart"/>
      <w:r w:rsidR="00BB3F67" w:rsidRPr="00157EC6">
        <w:rPr>
          <w:rFonts w:ascii="Calibri" w:hAnsi="Calibri" w:cs="Calibri"/>
          <w:sz w:val="22"/>
          <w:szCs w:val="22"/>
          <w:lang w:eastAsia="zh-CN"/>
        </w:rPr>
        <w:t>PCell</w:t>
      </w:r>
      <w:r w:rsidR="000B2C9A">
        <w:rPr>
          <w:rFonts w:ascii="Calibri" w:hAnsi="Calibri" w:cs="Calibri"/>
          <w:sz w:val="22"/>
          <w:szCs w:val="22"/>
          <w:lang w:eastAsia="zh-CN"/>
        </w:rPr>
        <w:t>s</w:t>
      </w:r>
      <w:proofErr w:type="spellEnd"/>
      <w:r w:rsidR="000B2C9A">
        <w:rPr>
          <w:rFonts w:ascii="Calibri" w:hAnsi="Calibri" w:cs="Calibri"/>
          <w:sz w:val="22"/>
          <w:szCs w:val="22"/>
          <w:lang w:eastAsia="zh-CN"/>
        </w:rPr>
        <w:t xml:space="preserve"> and </w:t>
      </w:r>
      <w:proofErr w:type="spellStart"/>
      <w:r w:rsidR="000B2C9A">
        <w:rPr>
          <w:rFonts w:ascii="Calibri" w:hAnsi="Calibri" w:cs="Calibri"/>
          <w:sz w:val="22"/>
          <w:szCs w:val="22"/>
          <w:lang w:eastAsia="zh-CN"/>
        </w:rPr>
        <w:t>PSCells</w:t>
      </w:r>
      <w:proofErr w:type="spellEnd"/>
      <w:r w:rsidR="000B2C9A">
        <w:rPr>
          <w:rFonts w:ascii="Calibri" w:hAnsi="Calibri" w:cs="Calibri"/>
          <w:sz w:val="22"/>
          <w:szCs w:val="22"/>
          <w:lang w:eastAsia="zh-CN"/>
        </w:rPr>
        <w:t xml:space="preserve"> met the execution condition</w:t>
      </w:r>
    </w:p>
    <w:p w14:paraId="38EF7FF3" w14:textId="54EB75F6" w:rsidR="00BB3F67" w:rsidRPr="00E34024" w:rsidRDefault="000B2C9A" w:rsidP="000B2C9A">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In the example below, </w:t>
      </w:r>
      <w:r w:rsidR="00BB3F67">
        <w:rPr>
          <w:rFonts w:ascii="Calibri" w:hAnsi="Calibri" w:cs="Calibri"/>
          <w:sz w:val="22"/>
          <w:szCs w:val="22"/>
          <w:lang w:eastAsia="zh-CN"/>
        </w:rPr>
        <w:t>E</w:t>
      </w:r>
      <w:r w:rsidR="00BB3F67" w:rsidRPr="00E34024">
        <w:rPr>
          <w:rFonts w:ascii="Calibri" w:hAnsi="Calibri" w:cs="Calibri"/>
          <w:sz w:val="22"/>
          <w:szCs w:val="22"/>
          <w:lang w:eastAsia="zh-CN"/>
        </w:rPr>
        <w:t xml:space="preserve">xecution condition of candidate </w:t>
      </w:r>
      <w:proofErr w:type="spellStart"/>
      <w:r w:rsidR="00BB3F67" w:rsidRPr="00E34024">
        <w:rPr>
          <w:rFonts w:ascii="Calibri" w:hAnsi="Calibri" w:cs="Calibri"/>
          <w:sz w:val="22"/>
          <w:szCs w:val="22"/>
          <w:lang w:eastAsia="zh-CN"/>
        </w:rPr>
        <w:t>PCell</w:t>
      </w:r>
      <w:proofErr w:type="spellEnd"/>
      <w:r w:rsidR="00BB3F67" w:rsidRPr="00E34024">
        <w:rPr>
          <w:rFonts w:ascii="Calibri" w:hAnsi="Calibri" w:cs="Calibri"/>
          <w:sz w:val="22"/>
          <w:szCs w:val="22"/>
          <w:lang w:eastAsia="zh-CN"/>
        </w:rPr>
        <w:t xml:space="preserve"> A1 and candidate </w:t>
      </w:r>
      <w:proofErr w:type="spellStart"/>
      <w:r w:rsidR="00BB3F67" w:rsidRPr="00E34024">
        <w:rPr>
          <w:rFonts w:ascii="Calibri" w:hAnsi="Calibri" w:cs="Calibri"/>
          <w:sz w:val="22"/>
          <w:szCs w:val="22"/>
          <w:lang w:eastAsia="zh-CN"/>
        </w:rPr>
        <w:t>PSCell</w:t>
      </w:r>
      <w:proofErr w:type="spellEnd"/>
      <w:r w:rsidR="00BB3F67" w:rsidRPr="00E34024">
        <w:rPr>
          <w:rFonts w:ascii="Calibri" w:hAnsi="Calibri" w:cs="Calibri"/>
          <w:sz w:val="22"/>
          <w:szCs w:val="22"/>
          <w:lang w:eastAsia="zh-CN"/>
        </w:rPr>
        <w:t xml:space="preserve"> B3 is met but the CHO with candidate SCG execution </w:t>
      </w:r>
      <w:r w:rsidR="00E66FDF">
        <w:rPr>
          <w:rFonts w:ascii="Calibri" w:hAnsi="Calibri" w:cs="Calibri"/>
          <w:sz w:val="22"/>
          <w:szCs w:val="22"/>
          <w:lang w:eastAsia="zh-CN"/>
        </w:rPr>
        <w:t>didn’t</w:t>
      </w:r>
      <w:r w:rsidR="00BB3F67" w:rsidRPr="00E34024">
        <w:rPr>
          <w:rFonts w:ascii="Calibri" w:hAnsi="Calibri" w:cs="Calibri"/>
          <w:sz w:val="22"/>
          <w:szCs w:val="22"/>
          <w:lang w:eastAsia="zh-CN"/>
        </w:rPr>
        <w:t xml:space="preserve"> happen because there is no (A1, B3) </w:t>
      </w:r>
      <w:r w:rsidR="00E66FDF">
        <w:rPr>
          <w:rFonts w:ascii="Calibri" w:hAnsi="Calibri" w:cs="Calibri"/>
          <w:sz w:val="22"/>
          <w:szCs w:val="22"/>
          <w:lang w:eastAsia="zh-CN"/>
        </w:rPr>
        <w:t xml:space="preserve">associated </w:t>
      </w:r>
      <w:r w:rsidR="00BB3F67" w:rsidRPr="00E34024">
        <w:rPr>
          <w:rFonts w:ascii="Calibri" w:hAnsi="Calibri" w:cs="Calibri"/>
          <w:sz w:val="22"/>
          <w:szCs w:val="22"/>
          <w:lang w:eastAsia="zh-CN"/>
        </w:rPr>
        <w:t xml:space="preserve">configuration. </w:t>
      </w:r>
    </w:p>
    <w:p w14:paraId="575D7F75" w14:textId="2FF13411" w:rsidR="00BB3F67" w:rsidRDefault="00BB3F67" w:rsidP="00BB3F67">
      <w:pPr>
        <w:overflowPunct/>
        <w:autoSpaceDE/>
        <w:autoSpaceDN/>
        <w:adjustRightInd/>
        <w:textAlignment w:val="auto"/>
        <w:rPr>
          <w:rFonts w:ascii="Calibri" w:hAnsi="Calibri" w:cs="Calibri"/>
          <w:noProof/>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5367425F" wp14:editId="70806D2A">
            <wp:extent cx="2194560" cy="1256030"/>
            <wp:effectExtent l="0" t="0" r="0" b="1270"/>
            <wp:docPr id="1534760642" name="Picture 3" descr="A black background with green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760642" name="Picture 3" descr="A black background with green rectangl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56DCA72D" w14:textId="77777777" w:rsidR="009B3701" w:rsidRDefault="009B3701" w:rsidP="009B3701">
      <w:pPr>
        <w:overflowPunct/>
        <w:autoSpaceDE/>
        <w:autoSpaceDN/>
        <w:adjustRightInd/>
        <w:textAlignment w:val="auto"/>
        <w:rPr>
          <w:rFonts w:ascii="Calibri" w:hAnsi="Calibri" w:cs="Calibri"/>
          <w:noProof/>
          <w:sz w:val="22"/>
          <w:szCs w:val="22"/>
          <w:lang w:eastAsia="zh-CN"/>
        </w:rPr>
      </w:pPr>
      <w:r>
        <w:rPr>
          <w:rFonts w:ascii="Calibri" w:hAnsi="Calibri" w:cs="Calibri"/>
          <w:noProof/>
          <w:sz w:val="22"/>
          <w:szCs w:val="22"/>
          <w:lang w:eastAsia="zh-CN"/>
        </w:rPr>
        <w:t>It would be beneficial if the network can know what execution conditions were met (i.e., A1 and B3) so that the network can fine-tune the CHO with candidate SCG configuration eg., by including a (A1, B3) configuration or (A2, B3) confguration to avoid RLF or SCG failures in the future.</w:t>
      </w:r>
    </w:p>
    <w:p w14:paraId="788F074D" w14:textId="47E6CDA2" w:rsidR="008206C9" w:rsidRDefault="008206C9" w:rsidP="008206C9">
      <w:pPr>
        <w:pStyle w:val="PropObs"/>
        <w:rPr>
          <w:noProof/>
        </w:rPr>
      </w:pPr>
      <w:bookmarkStart w:id="52" w:name="_Toc178770639"/>
      <w:bookmarkStart w:id="53" w:name="_Toc181718216"/>
      <w:bookmarkStart w:id="54" w:name="_Toc181795630"/>
      <w:r>
        <w:rPr>
          <w:noProof/>
        </w:rPr>
        <w:t xml:space="preserve">RAN3 </w:t>
      </w:r>
      <w:r w:rsidR="00F3502D">
        <w:rPr>
          <w:noProof/>
        </w:rPr>
        <w:t>consider</w:t>
      </w:r>
      <w:r w:rsidR="00AD0144">
        <w:rPr>
          <w:noProof/>
        </w:rPr>
        <w:t>s</w:t>
      </w:r>
      <w:r>
        <w:rPr>
          <w:noProof/>
        </w:rPr>
        <w:t xml:space="preserve"> </w:t>
      </w:r>
      <w:r w:rsidR="00F3502D">
        <w:rPr>
          <w:noProof/>
        </w:rPr>
        <w:t>“case 10:</w:t>
      </w:r>
      <w:r w:rsidR="006573FC">
        <w:rPr>
          <w:noProof/>
        </w:rPr>
        <w:t xml:space="preserve">UE meets </w:t>
      </w:r>
      <w:r w:rsidR="001350F3">
        <w:rPr>
          <w:noProof/>
        </w:rPr>
        <w:t xml:space="preserve">the execution conditions of </w:t>
      </w:r>
      <w:r w:rsidR="001350F3" w:rsidRPr="00181357">
        <w:rPr>
          <w:noProof/>
          <w:u w:val="single"/>
        </w:rPr>
        <w:t>non-associated</w:t>
      </w:r>
      <w:r w:rsidR="001350F3">
        <w:rPr>
          <w:noProof/>
        </w:rPr>
        <w:t xml:space="preserve"> candidate PCells and PSCells before encountering an RLF or SCG Failure</w:t>
      </w:r>
      <w:r w:rsidR="00AD0144">
        <w:rPr>
          <w:noProof/>
        </w:rPr>
        <w:t>” in the list of scenarios for MRO for CHO with candidate SCG</w:t>
      </w:r>
      <w:bookmarkEnd w:id="52"/>
      <w:bookmarkEnd w:id="53"/>
      <w:bookmarkEnd w:id="54"/>
    </w:p>
    <w:p w14:paraId="367DFB83" w14:textId="77777777" w:rsidR="00F3502D" w:rsidRDefault="00F3502D" w:rsidP="00F3502D">
      <w:pPr>
        <w:pStyle w:val="PropObs"/>
        <w:numPr>
          <w:ilvl w:val="0"/>
          <w:numId w:val="0"/>
        </w:numPr>
        <w:ind w:left="720"/>
        <w:rPr>
          <w:noProof/>
        </w:rPr>
      </w:pPr>
    </w:p>
    <w:p w14:paraId="7965747A" w14:textId="31EB4A95" w:rsidR="00F3502D" w:rsidRDefault="00AB1E68" w:rsidP="00F3502D">
      <w:pPr>
        <w:pStyle w:val="PropObs"/>
        <w:rPr>
          <w:noProof/>
        </w:rPr>
      </w:pPr>
      <w:bookmarkStart w:id="55" w:name="_Toc181795631"/>
      <w:r>
        <w:rPr>
          <w:noProof/>
        </w:rPr>
        <w:t>“</w:t>
      </w:r>
      <w:r w:rsidR="00670752" w:rsidRPr="00670752">
        <w:rPr>
          <w:noProof/>
        </w:rPr>
        <w:t>Identifier of candidate PCell(s) or PSCell(s) that fulfilled execution conditions before the RLF is encountered</w:t>
      </w:r>
      <w:r>
        <w:rPr>
          <w:noProof/>
        </w:rPr>
        <w:t xml:space="preserve">” </w:t>
      </w:r>
      <w:r w:rsidR="00492CF8">
        <w:rPr>
          <w:noProof/>
        </w:rPr>
        <w:t>(already agreed) is sufficient to optimize case 10</w:t>
      </w:r>
      <w:r>
        <w:rPr>
          <w:noProof/>
        </w:rPr>
        <w:t>.</w:t>
      </w:r>
      <w:bookmarkEnd w:id="55"/>
    </w:p>
    <w:p w14:paraId="02E057EA" w14:textId="7C391F4C" w:rsidR="00847867" w:rsidRPr="009C62C8" w:rsidRDefault="009C62C8" w:rsidP="009C62C8">
      <w:pPr>
        <w:pStyle w:val="Heading3"/>
        <w:numPr>
          <w:ilvl w:val="0"/>
          <w:numId w:val="0"/>
        </w:numPr>
      </w:pPr>
      <w:r>
        <w:t>2.2.</w:t>
      </w:r>
      <w:r w:rsidR="00844873">
        <w:t>4</w:t>
      </w:r>
      <w:r>
        <w:t xml:space="preserve"> </w:t>
      </w:r>
      <w:r w:rsidR="00847867" w:rsidRPr="009C62C8">
        <w:t>CHO Recovery</w:t>
      </w:r>
      <w:r w:rsidR="007A2F26">
        <w:t xml:space="preserve"> after CHO with candidate SCG execution failure</w:t>
      </w:r>
    </w:p>
    <w:p w14:paraId="0740AA08" w14:textId="77777777" w:rsidR="00847867" w:rsidRPr="006C7BE5" w:rsidRDefault="00847867" w:rsidP="00847867">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6C7BE5">
        <w:rPr>
          <w:rFonts w:ascii="Calibri" w:hAnsi="Calibri" w:cs="Calibri"/>
          <w:sz w:val="22"/>
          <w:szCs w:val="22"/>
          <w:lang w:eastAsia="zh-CN"/>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BA55244" w14:textId="5F234FA6" w:rsidR="00F674FC" w:rsidRDefault="00F674FC" w:rsidP="00F674F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Suppose a </w:t>
      </w:r>
      <w:r w:rsidRPr="00FD6F79">
        <w:rPr>
          <w:rFonts w:ascii="Calibri" w:hAnsi="Calibri" w:cs="Calibri"/>
          <w:sz w:val="22"/>
          <w:szCs w:val="22"/>
          <w:lang w:eastAsia="zh-CN"/>
        </w:rPr>
        <w:t>UE receives a CHO with candidate SCG config</w:t>
      </w:r>
      <w:r>
        <w:rPr>
          <w:rFonts w:ascii="Calibri" w:hAnsi="Calibri" w:cs="Calibri"/>
          <w:sz w:val="22"/>
          <w:szCs w:val="22"/>
          <w:lang w:eastAsia="zh-CN"/>
        </w:rPr>
        <w:t>, both the execution conditions are met but the CHO execution fails (e.g., RACH in target cell fails). UE performs cell selection, and the selected cell is also a CHO candidate cell.</w:t>
      </w:r>
    </w:p>
    <w:p w14:paraId="7C0B0D6C" w14:textId="0FB09CBD" w:rsidR="00516B91" w:rsidRDefault="00516B91" w:rsidP="00F674F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As per the below text from 38.331, UE sets the </w:t>
      </w:r>
      <w:proofErr w:type="spellStart"/>
      <w:r w:rsidRPr="009301D4">
        <w:rPr>
          <w:rFonts w:ascii="Calibri" w:hAnsi="Calibri" w:cs="Calibri"/>
          <w:i/>
          <w:iCs/>
          <w:sz w:val="22"/>
          <w:szCs w:val="22"/>
          <w:lang w:eastAsia="zh-CN"/>
        </w:rPr>
        <w:t>choCellId</w:t>
      </w:r>
      <w:proofErr w:type="spellEnd"/>
      <w:r>
        <w:rPr>
          <w:rFonts w:ascii="Calibri" w:hAnsi="Calibri" w:cs="Calibri"/>
          <w:sz w:val="22"/>
          <w:szCs w:val="22"/>
          <w:lang w:eastAsia="zh-CN"/>
        </w:rPr>
        <w:t xml:space="preserve"> (CHO recovery cell ID) in RLF Report only in case CHO recovery is attempted after a legacy CHO failure and not in case of CHO recovery is attempted after a CHO with candidate SCG execution failure.</w:t>
      </w:r>
    </w:p>
    <w:p w14:paraId="29256BCB"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1&gt;  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1BA50E55"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lastRenderedPageBreak/>
        <w:t>1&gt;  if </w:t>
      </w:r>
      <w:proofErr w:type="spellStart"/>
      <w:r w:rsidRPr="001F22DC">
        <w:rPr>
          <w:rFonts w:ascii="Calibri" w:hAnsi="Calibri" w:cs="Calibri"/>
          <w:i/>
          <w:iCs/>
          <w:sz w:val="22"/>
          <w:szCs w:val="22"/>
          <w:lang w:eastAsia="zh-CN"/>
        </w:rPr>
        <w:t>attemptCondReconfig</w:t>
      </w:r>
      <w:proofErr w:type="spellEnd"/>
      <w:r w:rsidRPr="001F22DC">
        <w:rPr>
          <w:rFonts w:ascii="Calibri" w:hAnsi="Calibri" w:cs="Calibri"/>
          <w:sz w:val="22"/>
          <w:szCs w:val="22"/>
          <w:lang w:eastAsia="zh-CN"/>
        </w:rPr>
        <w:t> is configured; and</w:t>
      </w:r>
    </w:p>
    <w:p w14:paraId="2623A693"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1&gt;  if the selected cell is not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or the selected cell is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and leaving condition has not been fulfilled; and</w:t>
      </w:r>
    </w:p>
    <w:p w14:paraId="40BA2B1F" w14:textId="77777777" w:rsidR="00951CA4"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eastAsia="zh-CN"/>
        </w:rPr>
      </w:pPr>
      <w:r w:rsidRPr="001F22DC">
        <w:rPr>
          <w:rFonts w:ascii="Calibri" w:hAnsi="Calibri" w:cs="Calibri"/>
          <w:sz w:val="22"/>
          <w:szCs w:val="22"/>
          <w:lang w:eastAsia="zh-CN"/>
        </w:rPr>
        <w:t>1&gt;  if the selected cell is one of the candidate cells for which the</w:t>
      </w:r>
      <w:r w:rsidRPr="001F22DC">
        <w:rPr>
          <w:rFonts w:ascii="Calibri" w:hAnsi="Calibri" w:cs="Calibri"/>
          <w:i/>
          <w:iCs/>
          <w:sz w:val="22"/>
          <w:szCs w:val="22"/>
          <w:lang w:eastAsia="zh-CN"/>
        </w:rPr>
        <w:t> </w:t>
      </w:r>
      <w:proofErr w:type="spellStart"/>
      <w:r w:rsidRPr="001F22DC">
        <w:rPr>
          <w:rFonts w:ascii="Calibri" w:hAnsi="Calibri" w:cs="Calibri"/>
          <w:i/>
          <w:iCs/>
          <w:sz w:val="22"/>
          <w:szCs w:val="22"/>
          <w:lang w:eastAsia="zh-CN"/>
        </w:rPr>
        <w:t>reconfigurationWithSync</w:t>
      </w:r>
      <w:proofErr w:type="spellEnd"/>
      <w:r w:rsidRPr="001F22DC">
        <w:rPr>
          <w:rFonts w:ascii="Calibri" w:hAnsi="Calibri" w:cs="Calibri"/>
          <w:sz w:val="22"/>
          <w:szCs w:val="22"/>
          <w:lang w:eastAsia="zh-CN"/>
        </w:rPr>
        <w:t> is included in the </w:t>
      </w:r>
      <w:proofErr w:type="spellStart"/>
      <w:r w:rsidRPr="001F22DC">
        <w:rPr>
          <w:rFonts w:ascii="Calibri" w:hAnsi="Calibri" w:cs="Calibri"/>
          <w:i/>
          <w:iCs/>
          <w:sz w:val="22"/>
          <w:szCs w:val="22"/>
          <w:lang w:eastAsia="zh-CN"/>
        </w:rPr>
        <w:t>masterCellGroup</w:t>
      </w:r>
      <w:proofErr w:type="spellEnd"/>
      <w:r w:rsidRPr="001F22DC">
        <w:rPr>
          <w:rFonts w:ascii="Calibri" w:hAnsi="Calibri" w:cs="Calibri"/>
          <w:sz w:val="22"/>
          <w:szCs w:val="22"/>
          <w:lang w:eastAsia="zh-CN"/>
        </w:rPr>
        <w:t> in the MCG</w:t>
      </w:r>
      <w:r w:rsidRPr="001F22DC">
        <w:rPr>
          <w:rFonts w:ascii="Calibri" w:hAnsi="Calibri" w:cs="Calibri"/>
          <w:i/>
          <w:iCs/>
          <w:sz w:val="22"/>
          <w:szCs w:val="22"/>
          <w:lang w:eastAsia="zh-CN"/>
        </w:rPr>
        <w:t> </w:t>
      </w:r>
      <w:proofErr w:type="spellStart"/>
      <w:r w:rsidRPr="001F22DC">
        <w:rPr>
          <w:rFonts w:ascii="Calibri" w:hAnsi="Calibri" w:cs="Calibri"/>
          <w:i/>
          <w:iCs/>
          <w:sz w:val="22"/>
          <w:szCs w:val="22"/>
          <w:lang w:eastAsia="zh-CN"/>
        </w:rPr>
        <w:t>VarConditionalReconfig</w:t>
      </w:r>
      <w:proofErr w:type="spellEnd"/>
      <w:r w:rsidRPr="001F22DC">
        <w:rPr>
          <w:rFonts w:ascii="Calibri" w:hAnsi="Calibri" w:cs="Calibri"/>
          <w:sz w:val="22"/>
          <w:szCs w:val="22"/>
          <w:lang w:eastAsia="zh-CN"/>
        </w:rPr>
        <w:t> </w:t>
      </w:r>
      <w:r w:rsidRPr="001F22DC">
        <w:rPr>
          <w:rFonts w:ascii="Calibri" w:hAnsi="Calibri" w:cs="Calibri"/>
          <w:sz w:val="22"/>
          <w:szCs w:val="22"/>
          <w:highlight w:val="yellow"/>
          <w:lang w:eastAsia="zh-CN"/>
        </w:rPr>
        <w:t>and the </w:t>
      </w:r>
      <w:proofErr w:type="spellStart"/>
      <w:r w:rsidRPr="001F22DC">
        <w:rPr>
          <w:rFonts w:ascii="Calibri" w:hAnsi="Calibri" w:cs="Calibri"/>
          <w:i/>
          <w:iCs/>
          <w:sz w:val="22"/>
          <w:szCs w:val="22"/>
          <w:highlight w:val="yellow"/>
          <w:lang w:eastAsia="zh-CN"/>
        </w:rPr>
        <w:t>condExecutionCondPSCell</w:t>
      </w:r>
      <w:proofErr w:type="spellEnd"/>
      <w:r w:rsidRPr="001F22DC">
        <w:rPr>
          <w:rFonts w:ascii="Calibri" w:hAnsi="Calibri" w:cs="Calibri"/>
          <w:sz w:val="22"/>
          <w:szCs w:val="22"/>
          <w:highlight w:val="yellow"/>
          <w:lang w:eastAsia="zh-CN"/>
        </w:rPr>
        <w:t> is not configured for the corresponding </w:t>
      </w:r>
      <w:proofErr w:type="spellStart"/>
      <w:r w:rsidRPr="001F22DC">
        <w:rPr>
          <w:rFonts w:ascii="Calibri" w:hAnsi="Calibri" w:cs="Calibri"/>
          <w:i/>
          <w:iCs/>
          <w:sz w:val="22"/>
          <w:szCs w:val="22"/>
          <w:highlight w:val="yellow"/>
          <w:lang w:eastAsia="zh-CN"/>
        </w:rPr>
        <w:t>condReconfigId</w:t>
      </w:r>
      <w:proofErr w:type="spellEnd"/>
      <w:r w:rsidRPr="001F22DC">
        <w:rPr>
          <w:rFonts w:ascii="Calibri" w:hAnsi="Calibri" w:cs="Calibri"/>
          <w:i/>
          <w:iCs/>
          <w:sz w:val="22"/>
          <w:szCs w:val="22"/>
          <w:highlight w:val="yellow"/>
          <w:lang w:eastAsia="zh-CN"/>
        </w:rPr>
        <w:t> </w:t>
      </w:r>
      <w:r w:rsidRPr="001F22DC">
        <w:rPr>
          <w:rFonts w:ascii="Calibri" w:hAnsi="Calibri" w:cs="Calibri"/>
          <w:sz w:val="22"/>
          <w:szCs w:val="22"/>
          <w:highlight w:val="yellow"/>
          <w:lang w:eastAsia="zh-CN"/>
        </w:rPr>
        <w:t>in the MCG</w:t>
      </w:r>
      <w:r w:rsidRPr="001F22DC">
        <w:rPr>
          <w:rFonts w:ascii="Calibri" w:hAnsi="Calibri" w:cs="Calibri"/>
          <w:i/>
          <w:iCs/>
          <w:sz w:val="22"/>
          <w:szCs w:val="22"/>
          <w:highlight w:val="yellow"/>
          <w:lang w:eastAsia="zh-CN"/>
        </w:rPr>
        <w:t> </w:t>
      </w:r>
      <w:proofErr w:type="spellStart"/>
      <w:r w:rsidRPr="001F22DC">
        <w:rPr>
          <w:rFonts w:ascii="Calibri" w:hAnsi="Calibri" w:cs="Calibri"/>
          <w:i/>
          <w:iCs/>
          <w:sz w:val="22"/>
          <w:szCs w:val="22"/>
          <w:highlight w:val="yellow"/>
          <w:lang w:eastAsia="zh-CN"/>
        </w:rPr>
        <w:t>VarConditionalReconfig</w:t>
      </w:r>
      <w:proofErr w:type="spellEnd"/>
      <w:r w:rsidRPr="001F22DC">
        <w:rPr>
          <w:rFonts w:ascii="Calibri" w:hAnsi="Calibri" w:cs="Calibri"/>
          <w:sz w:val="22"/>
          <w:szCs w:val="22"/>
          <w:lang w:eastAsia="zh-CN"/>
        </w:rPr>
        <w:t>:</w:t>
      </w:r>
    </w:p>
    <w:p w14:paraId="4115164F" w14:textId="77777777" w:rsidR="00951CA4"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eastAsia="zh-CN"/>
        </w:rPr>
      </w:pPr>
      <w:r w:rsidRPr="001F22DC">
        <w:rPr>
          <w:rFonts w:ascii="Calibri" w:hAnsi="Calibri" w:cs="Calibri"/>
          <w:sz w:val="22"/>
          <w:szCs w:val="22"/>
          <w:lang w:eastAsia="zh-CN"/>
        </w:rPr>
        <w:t xml:space="preserve">2&gt;  if the UE supports RLF-Report for conditional handover, </w:t>
      </w:r>
      <w:r w:rsidRPr="001F22DC">
        <w:rPr>
          <w:rFonts w:ascii="Calibri" w:hAnsi="Calibri" w:cs="Calibri"/>
          <w:sz w:val="22"/>
          <w:szCs w:val="22"/>
          <w:highlight w:val="yellow"/>
          <w:lang w:eastAsia="zh-CN"/>
        </w:rPr>
        <w:t>set the </w:t>
      </w:r>
      <w:proofErr w:type="spellStart"/>
      <w:r w:rsidRPr="001F22DC">
        <w:rPr>
          <w:rFonts w:ascii="Calibri" w:hAnsi="Calibri" w:cs="Calibri"/>
          <w:i/>
          <w:iCs/>
          <w:sz w:val="22"/>
          <w:szCs w:val="22"/>
          <w:highlight w:val="yellow"/>
          <w:lang w:eastAsia="zh-CN"/>
        </w:rPr>
        <w:t>choCellId</w:t>
      </w:r>
      <w:proofErr w:type="spellEnd"/>
      <w:r w:rsidRPr="001F22DC">
        <w:rPr>
          <w:rFonts w:ascii="Calibri" w:hAnsi="Calibri" w:cs="Calibri"/>
          <w:sz w:val="22"/>
          <w:szCs w:val="22"/>
          <w:highlight w:val="yellow"/>
          <w:lang w:eastAsia="zh-CN"/>
        </w:rPr>
        <w:t> in the </w:t>
      </w:r>
      <w:proofErr w:type="spellStart"/>
      <w:r w:rsidRPr="001F22DC">
        <w:rPr>
          <w:rFonts w:ascii="Calibri" w:hAnsi="Calibri" w:cs="Calibri"/>
          <w:i/>
          <w:iCs/>
          <w:sz w:val="22"/>
          <w:szCs w:val="22"/>
          <w:highlight w:val="yellow"/>
          <w:lang w:eastAsia="zh-CN"/>
        </w:rPr>
        <w:t>VarRLF</w:t>
      </w:r>
      <w:proofErr w:type="spellEnd"/>
      <w:r w:rsidRPr="001F22DC">
        <w:rPr>
          <w:rFonts w:ascii="Calibri" w:hAnsi="Calibri" w:cs="Calibri"/>
          <w:i/>
          <w:iCs/>
          <w:sz w:val="22"/>
          <w:szCs w:val="22"/>
          <w:highlight w:val="yellow"/>
          <w:lang w:eastAsia="zh-CN"/>
        </w:rPr>
        <w:t>-Report</w:t>
      </w:r>
      <w:r w:rsidRPr="001F22DC">
        <w:rPr>
          <w:rFonts w:ascii="Calibri" w:hAnsi="Calibri" w:cs="Calibri"/>
          <w:sz w:val="22"/>
          <w:szCs w:val="22"/>
          <w:lang w:eastAsia="zh-CN"/>
        </w:rPr>
        <w:t xml:space="preserve"> to the global cell identity, if available, otherwise to the physical cell identity and carrier frequency of the selected </w:t>
      </w:r>
      <w:proofErr w:type="gramStart"/>
      <w:r w:rsidRPr="001F22DC">
        <w:rPr>
          <w:rFonts w:ascii="Calibri" w:hAnsi="Calibri" w:cs="Calibri"/>
          <w:sz w:val="22"/>
          <w:szCs w:val="22"/>
          <w:lang w:eastAsia="zh-CN"/>
        </w:rPr>
        <w:t>cell;</w:t>
      </w:r>
      <w:proofErr w:type="gramEnd"/>
    </w:p>
    <w:p w14:paraId="6105AA91"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2&gt;  apply the stored </w:t>
      </w:r>
      <w:proofErr w:type="spellStart"/>
      <w:r w:rsidRPr="001F22DC">
        <w:rPr>
          <w:rFonts w:ascii="Calibri" w:hAnsi="Calibri" w:cs="Calibri"/>
          <w:i/>
          <w:iCs/>
          <w:sz w:val="22"/>
          <w:szCs w:val="22"/>
          <w:lang w:eastAsia="zh-CN"/>
        </w:rPr>
        <w:t>condRRCReconfig</w:t>
      </w:r>
      <w:proofErr w:type="spellEnd"/>
      <w:r w:rsidRPr="001F22DC">
        <w:rPr>
          <w:rFonts w:ascii="Calibri" w:hAnsi="Calibri" w:cs="Calibri"/>
          <w:i/>
          <w:iCs/>
          <w:sz w:val="22"/>
          <w:szCs w:val="22"/>
          <w:lang w:eastAsia="zh-CN"/>
        </w:rPr>
        <w:t> </w:t>
      </w:r>
      <w:r w:rsidRPr="001F22DC">
        <w:rPr>
          <w:rFonts w:ascii="Calibri" w:hAnsi="Calibri" w:cs="Calibri"/>
          <w:sz w:val="22"/>
          <w:szCs w:val="22"/>
          <w:lang w:eastAsia="zh-CN"/>
        </w:rPr>
        <w:t xml:space="preserve">associated to the selected cell and perform actions as specified in </w:t>
      </w:r>
      <w:proofErr w:type="gramStart"/>
      <w:r w:rsidRPr="001F22DC">
        <w:rPr>
          <w:rFonts w:ascii="Calibri" w:hAnsi="Calibri" w:cs="Calibri"/>
          <w:sz w:val="22"/>
          <w:szCs w:val="22"/>
          <w:lang w:eastAsia="zh-CN"/>
        </w:rPr>
        <w:t>5.3.5.3;</w:t>
      </w:r>
      <w:proofErr w:type="gramEnd"/>
    </w:p>
    <w:p w14:paraId="316D5CA9"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NOTE 1:  It is left to network implementation to how to avoid keystream reuse in case of CHO based recovery after a failed handover without key change.</w:t>
      </w:r>
    </w:p>
    <w:p w14:paraId="4FB7EBB6" w14:textId="17DFA954" w:rsidR="00993D17" w:rsidRDefault="00516B91" w:rsidP="008D56B2">
      <w:pPr>
        <w:pStyle w:val="Observation"/>
        <w:rPr>
          <w:lang w:eastAsia="zh-CN"/>
        </w:rPr>
      </w:pPr>
      <w:bookmarkStart w:id="56" w:name="_Toc178770645"/>
      <w:bookmarkStart w:id="57" w:name="_Toc181718218"/>
      <w:bookmarkStart w:id="58" w:name="_Toc181795632"/>
      <w:r>
        <w:rPr>
          <w:lang w:eastAsia="zh-CN"/>
        </w:rPr>
        <w:t>Currently,</w:t>
      </w:r>
      <w:r w:rsidR="00993D17">
        <w:rPr>
          <w:lang w:eastAsia="zh-CN"/>
        </w:rPr>
        <w:t xml:space="preserve"> UE sets the </w:t>
      </w:r>
      <w:proofErr w:type="spellStart"/>
      <w:r w:rsidR="00993D17" w:rsidRPr="009301D4">
        <w:rPr>
          <w:i/>
          <w:iCs/>
          <w:lang w:eastAsia="zh-CN"/>
        </w:rPr>
        <w:t>choCellId</w:t>
      </w:r>
      <w:proofErr w:type="spellEnd"/>
      <w:r w:rsidR="00993D17">
        <w:rPr>
          <w:lang w:eastAsia="zh-CN"/>
        </w:rPr>
        <w:t xml:space="preserve"> (CHO recovery cell ID) in RLF Report only in case CHO recovery is attempted after a legacy CHO failure and not in case of CHO recovery is attempted after a CHO with candidate SCG execution failure.</w:t>
      </w:r>
      <w:bookmarkEnd w:id="56"/>
      <w:bookmarkEnd w:id="57"/>
      <w:bookmarkEnd w:id="58"/>
    </w:p>
    <w:p w14:paraId="13D7702E" w14:textId="2F3CE973" w:rsidR="00993D17" w:rsidRPr="00993D17" w:rsidRDefault="00993D17" w:rsidP="00536DFE">
      <w:pPr>
        <w:overflowPunct/>
        <w:autoSpaceDE/>
        <w:autoSpaceDN/>
        <w:adjustRightInd/>
        <w:textAlignment w:val="auto"/>
        <w:rPr>
          <w:rFonts w:ascii="Calibri" w:hAnsi="Calibri" w:cs="Calibri"/>
          <w:sz w:val="22"/>
          <w:szCs w:val="22"/>
          <w:lang w:eastAsia="zh-CN"/>
        </w:rPr>
      </w:pPr>
      <w:r w:rsidRPr="00993D17">
        <w:rPr>
          <w:rFonts w:ascii="Calibri" w:hAnsi="Calibri" w:cs="Calibri"/>
          <w:sz w:val="22"/>
          <w:szCs w:val="22"/>
          <w:lang w:eastAsia="zh-CN"/>
        </w:rPr>
        <w:t>We therefore have the following proposal:</w:t>
      </w:r>
    </w:p>
    <w:p w14:paraId="4822BCEB" w14:textId="55F3601E" w:rsidR="00D15DE9" w:rsidRDefault="00847867" w:rsidP="008D56B2">
      <w:pPr>
        <w:pStyle w:val="PropObs"/>
      </w:pPr>
      <w:bookmarkStart w:id="59" w:name="_Toc178770646"/>
      <w:bookmarkStart w:id="60" w:name="_Toc181718219"/>
      <w:bookmarkStart w:id="61" w:name="_Toc181795633"/>
      <w:r>
        <w:t>RAN3 should consider scenarios where UE attempts CHO recovery after a CHO with candidate SCG execution failure.</w:t>
      </w:r>
      <w:bookmarkEnd w:id="59"/>
      <w:bookmarkEnd w:id="60"/>
      <w:bookmarkEnd w:id="61"/>
    </w:p>
    <w:p w14:paraId="4F4105FA" w14:textId="77777777" w:rsidR="008D56B2" w:rsidRDefault="008D56B2" w:rsidP="008D56B2">
      <w:pPr>
        <w:pStyle w:val="PropObs"/>
        <w:numPr>
          <w:ilvl w:val="0"/>
          <w:numId w:val="0"/>
        </w:numPr>
        <w:ind w:left="720"/>
      </w:pPr>
    </w:p>
    <w:p w14:paraId="61398AE5" w14:textId="2F3AC1F5" w:rsidR="007C24DD" w:rsidRDefault="007C24DD" w:rsidP="008D56B2">
      <w:pPr>
        <w:pStyle w:val="PropObs"/>
      </w:pPr>
      <w:bookmarkStart w:id="62" w:name="_Toc178770647"/>
      <w:bookmarkStart w:id="63" w:name="_Toc181718220"/>
      <w:bookmarkStart w:id="64" w:name="_Toc181795634"/>
      <w:r>
        <w:t xml:space="preserve">UE should log the CHO recovery cell ID in RLF Report even when UE </w:t>
      </w:r>
      <w:r w:rsidRPr="007C24DD">
        <w:t>attempts CHO recovery after a CHO with candidate SCG execution failure.</w:t>
      </w:r>
      <w:bookmarkEnd w:id="62"/>
      <w:bookmarkEnd w:id="63"/>
      <w:bookmarkEnd w:id="64"/>
    </w:p>
    <w:p w14:paraId="02492F1F" w14:textId="77777777" w:rsidR="008D56B2" w:rsidRDefault="008D56B2" w:rsidP="008D56B2">
      <w:pPr>
        <w:pStyle w:val="PropObs"/>
        <w:numPr>
          <w:ilvl w:val="0"/>
          <w:numId w:val="0"/>
        </w:numPr>
      </w:pPr>
    </w:p>
    <w:p w14:paraId="77B9D483" w14:textId="2E3D670A" w:rsidR="00330306" w:rsidRPr="00330306" w:rsidRDefault="00224FD3" w:rsidP="00330306">
      <w:pPr>
        <w:overflowPunct/>
        <w:autoSpaceDE/>
        <w:autoSpaceDN/>
        <w:adjustRightInd/>
        <w:textAlignment w:val="auto"/>
        <w:rPr>
          <w:rFonts w:ascii="Calibri" w:hAnsi="Calibri" w:cs="Calibri"/>
          <w:sz w:val="22"/>
          <w:szCs w:val="22"/>
          <w:lang w:eastAsia="zh-CN"/>
        </w:rPr>
      </w:pPr>
      <w:r w:rsidRPr="00330306">
        <w:rPr>
          <w:rFonts w:ascii="Calibri" w:hAnsi="Calibri" w:cs="Calibri"/>
          <w:sz w:val="22"/>
          <w:szCs w:val="22"/>
          <w:lang w:eastAsia="zh-CN"/>
        </w:rPr>
        <w:t xml:space="preserve">Consider </w:t>
      </w:r>
      <w:r w:rsidR="00C472BA">
        <w:rPr>
          <w:rFonts w:ascii="Calibri" w:hAnsi="Calibri" w:cs="Calibri"/>
          <w:sz w:val="22"/>
          <w:szCs w:val="22"/>
          <w:lang w:eastAsia="zh-CN"/>
        </w:rPr>
        <w:t>S</w:t>
      </w:r>
      <w:r w:rsidRPr="00330306">
        <w:rPr>
          <w:rFonts w:ascii="Calibri" w:hAnsi="Calibri" w:cs="Calibri"/>
          <w:sz w:val="22"/>
          <w:szCs w:val="22"/>
          <w:lang w:eastAsia="zh-CN"/>
        </w:rPr>
        <w:t>cenario</w:t>
      </w:r>
      <w:r w:rsidR="00C472BA">
        <w:rPr>
          <w:rFonts w:ascii="Calibri" w:hAnsi="Calibri" w:cs="Calibri"/>
          <w:sz w:val="22"/>
          <w:szCs w:val="22"/>
          <w:lang w:eastAsia="zh-CN"/>
        </w:rPr>
        <w:t xml:space="preserve"> 2</w:t>
      </w:r>
      <w:r w:rsidRPr="00330306">
        <w:rPr>
          <w:rFonts w:ascii="Calibri" w:hAnsi="Calibri" w:cs="Calibri"/>
          <w:sz w:val="22"/>
          <w:szCs w:val="22"/>
          <w:lang w:eastAsia="zh-CN"/>
        </w:rPr>
        <w:t xml:space="preserve"> </w:t>
      </w:r>
      <w:r w:rsidR="00451ED8">
        <w:rPr>
          <w:rFonts w:ascii="Calibri" w:hAnsi="Calibri" w:cs="Calibri"/>
          <w:sz w:val="22"/>
          <w:szCs w:val="22"/>
          <w:lang w:eastAsia="zh-CN"/>
        </w:rPr>
        <w:t xml:space="preserve">again </w:t>
      </w:r>
      <w:r w:rsidR="00330306" w:rsidRPr="00330306">
        <w:rPr>
          <w:rFonts w:ascii="Calibri" w:hAnsi="Calibri" w:cs="Calibri"/>
          <w:sz w:val="22"/>
          <w:szCs w:val="22"/>
          <w:lang w:eastAsia="zh-CN"/>
        </w:rPr>
        <w:t xml:space="preserve">where the </w:t>
      </w:r>
      <w:r w:rsidRPr="00330306">
        <w:rPr>
          <w:rFonts w:ascii="Calibri" w:hAnsi="Calibri" w:cs="Calibri"/>
          <w:sz w:val="22"/>
          <w:szCs w:val="22"/>
          <w:lang w:eastAsia="zh-CN"/>
        </w:rPr>
        <w:t xml:space="preserve">UE encounters an RLF before the CHO with candidate SCG execution </w:t>
      </w:r>
      <w:r w:rsidR="00451ED8">
        <w:rPr>
          <w:rFonts w:ascii="Calibri" w:hAnsi="Calibri" w:cs="Calibri"/>
          <w:sz w:val="22"/>
          <w:szCs w:val="22"/>
          <w:lang w:eastAsia="zh-CN"/>
        </w:rPr>
        <w:t>because c</w:t>
      </w:r>
      <w:r w:rsidR="00330306" w:rsidRPr="00330306">
        <w:rPr>
          <w:rFonts w:ascii="Calibri" w:hAnsi="Calibri" w:cs="Calibri"/>
          <w:sz w:val="22"/>
          <w:szCs w:val="22"/>
          <w:lang w:eastAsia="zh-CN"/>
        </w:rPr>
        <w:t xml:space="preserve">andidate </w:t>
      </w:r>
      <w:proofErr w:type="spellStart"/>
      <w:r w:rsidR="00330306" w:rsidRPr="00330306">
        <w:rPr>
          <w:rFonts w:ascii="Calibri" w:hAnsi="Calibri" w:cs="Calibri"/>
          <w:sz w:val="22"/>
          <w:szCs w:val="22"/>
          <w:lang w:eastAsia="zh-CN"/>
        </w:rPr>
        <w:t>PSCell</w:t>
      </w:r>
      <w:proofErr w:type="spellEnd"/>
      <w:r w:rsidR="00330306" w:rsidRPr="00330306">
        <w:rPr>
          <w:rFonts w:ascii="Calibri" w:hAnsi="Calibri" w:cs="Calibri"/>
          <w:sz w:val="22"/>
          <w:szCs w:val="22"/>
          <w:lang w:eastAsia="zh-CN"/>
        </w:rPr>
        <w:t xml:space="preserve"> (B3 in the example below) satisfies the execution condition but the associated candidate </w:t>
      </w:r>
      <w:proofErr w:type="spellStart"/>
      <w:r w:rsidR="00330306" w:rsidRPr="00330306">
        <w:rPr>
          <w:rFonts w:ascii="Calibri" w:hAnsi="Calibri" w:cs="Calibri"/>
          <w:sz w:val="22"/>
          <w:szCs w:val="22"/>
          <w:lang w:eastAsia="zh-CN"/>
        </w:rPr>
        <w:t>PCell</w:t>
      </w:r>
      <w:proofErr w:type="spellEnd"/>
      <w:r w:rsidR="00330306" w:rsidRPr="00330306">
        <w:rPr>
          <w:rFonts w:ascii="Calibri" w:hAnsi="Calibri" w:cs="Calibri"/>
          <w:sz w:val="22"/>
          <w:szCs w:val="22"/>
          <w:lang w:eastAsia="zh-CN"/>
        </w:rPr>
        <w:t xml:space="preserve"> (i.e., A2) doesn’t satisfy the corresponding execution condition.</w:t>
      </w:r>
    </w:p>
    <w:p w14:paraId="63E2328A" w14:textId="43604150" w:rsidR="00330306" w:rsidRDefault="00C472BA" w:rsidP="00224FD3">
      <w:pPr>
        <w:overflowPunct/>
        <w:autoSpaceDE/>
        <w:autoSpaceDN/>
        <w:adjustRightInd/>
        <w:textAlignment w:val="auto"/>
        <w:rPr>
          <w:rFonts w:ascii="Calibri" w:hAnsi="Calibri" w:cs="Calibri"/>
          <w:sz w:val="22"/>
          <w:szCs w:val="22"/>
          <w:lang w:eastAsia="zh-CN"/>
        </w:rPr>
      </w:pPr>
      <w:r>
        <w:rPr>
          <w:rFonts w:ascii="Calibri" w:hAnsi="Calibri" w:cs="Calibri"/>
          <w:noProof/>
          <w:sz w:val="22"/>
          <w:szCs w:val="22"/>
          <w:lang w:eastAsia="zh-CN"/>
        </w:rPr>
        <w:t xml:space="preserve">                          </w:t>
      </w:r>
      <w:r w:rsidR="00831BC7">
        <w:rPr>
          <w:rFonts w:ascii="Calibri" w:hAnsi="Calibri" w:cs="Calibri"/>
          <w:noProof/>
          <w:sz w:val="22"/>
          <w:szCs w:val="22"/>
          <w:lang w:eastAsia="zh-CN"/>
        </w:rPr>
        <w:drawing>
          <wp:inline distT="0" distB="0" distL="0" distR="0" wp14:anchorId="7C5D043B" wp14:editId="48781F94">
            <wp:extent cx="2194560" cy="1810385"/>
            <wp:effectExtent l="0" t="0" r="0" b="0"/>
            <wp:docPr id="37034609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4560" cy="1810385"/>
                    </a:xfrm>
                    <a:prstGeom prst="rect">
                      <a:avLst/>
                    </a:prstGeom>
                    <a:noFill/>
                  </pic:spPr>
                </pic:pic>
              </a:graphicData>
            </a:graphic>
          </wp:inline>
        </w:drawing>
      </w:r>
    </w:p>
    <w:p w14:paraId="3A9ADC26" w14:textId="498683B7" w:rsidR="00330306" w:rsidRPr="00330306" w:rsidRDefault="00451ED8" w:rsidP="00224FD3">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Suppose the UE attempts CHO recovery</w:t>
      </w:r>
      <w:r w:rsidR="00E34877">
        <w:rPr>
          <w:rFonts w:ascii="Calibri" w:hAnsi="Calibri" w:cs="Calibri"/>
          <w:sz w:val="22"/>
          <w:szCs w:val="22"/>
          <w:lang w:eastAsia="zh-CN"/>
        </w:rPr>
        <w:t xml:space="preserve"> and observed that both </w:t>
      </w:r>
      <w:proofErr w:type="spellStart"/>
      <w:r w:rsidR="00E34877">
        <w:rPr>
          <w:rFonts w:ascii="Calibri" w:hAnsi="Calibri" w:cs="Calibri"/>
          <w:sz w:val="22"/>
          <w:szCs w:val="22"/>
          <w:lang w:eastAsia="zh-CN"/>
        </w:rPr>
        <w:t>PCell</w:t>
      </w:r>
      <w:proofErr w:type="spellEnd"/>
      <w:r w:rsidR="00E34877">
        <w:rPr>
          <w:rFonts w:ascii="Calibri" w:hAnsi="Calibri" w:cs="Calibri"/>
          <w:sz w:val="22"/>
          <w:szCs w:val="22"/>
          <w:lang w:eastAsia="zh-CN"/>
        </w:rPr>
        <w:t xml:space="preserve"> A2 and </w:t>
      </w:r>
      <w:proofErr w:type="spellStart"/>
      <w:r w:rsidR="00E34877">
        <w:rPr>
          <w:rFonts w:ascii="Calibri" w:hAnsi="Calibri" w:cs="Calibri"/>
          <w:sz w:val="22"/>
          <w:szCs w:val="22"/>
          <w:lang w:eastAsia="zh-CN"/>
        </w:rPr>
        <w:t>PCell</w:t>
      </w:r>
      <w:proofErr w:type="spellEnd"/>
      <w:r w:rsidR="00E34877">
        <w:rPr>
          <w:rFonts w:ascii="Calibri" w:hAnsi="Calibri" w:cs="Calibri"/>
          <w:sz w:val="22"/>
          <w:szCs w:val="22"/>
          <w:lang w:eastAsia="zh-CN"/>
        </w:rPr>
        <w:t xml:space="preserve"> A3 </w:t>
      </w:r>
      <w:r w:rsidR="00BD55D3">
        <w:rPr>
          <w:rFonts w:ascii="Calibri" w:hAnsi="Calibri" w:cs="Calibri"/>
          <w:sz w:val="22"/>
          <w:szCs w:val="22"/>
          <w:lang w:eastAsia="zh-CN"/>
        </w:rPr>
        <w:t xml:space="preserve">are suitable cells, the UE should be able to </w:t>
      </w:r>
      <w:r w:rsidR="00BD55D3" w:rsidRPr="00BD55D3">
        <w:rPr>
          <w:rFonts w:ascii="Calibri" w:hAnsi="Calibri" w:cs="Calibri"/>
          <w:sz w:val="22"/>
          <w:szCs w:val="22"/>
          <w:lang w:eastAsia="zh-CN"/>
        </w:rPr>
        <w:t xml:space="preserve">prioritize selecting </w:t>
      </w:r>
      <w:proofErr w:type="spellStart"/>
      <w:r w:rsidR="00BD55D3">
        <w:rPr>
          <w:rFonts w:ascii="Calibri" w:hAnsi="Calibri" w:cs="Calibri"/>
          <w:sz w:val="22"/>
          <w:szCs w:val="22"/>
          <w:lang w:eastAsia="zh-CN"/>
        </w:rPr>
        <w:t>PCell</w:t>
      </w:r>
      <w:proofErr w:type="spellEnd"/>
      <w:r w:rsidR="00BD55D3">
        <w:rPr>
          <w:rFonts w:ascii="Calibri" w:hAnsi="Calibri" w:cs="Calibri"/>
          <w:sz w:val="22"/>
          <w:szCs w:val="22"/>
          <w:lang w:eastAsia="zh-CN"/>
        </w:rPr>
        <w:t xml:space="preserve"> A2</w:t>
      </w:r>
      <w:r w:rsidR="00BD55D3" w:rsidRPr="00BD55D3">
        <w:rPr>
          <w:rFonts w:ascii="Calibri" w:hAnsi="Calibri" w:cs="Calibri"/>
          <w:sz w:val="22"/>
          <w:szCs w:val="22"/>
          <w:lang w:eastAsia="zh-CN"/>
        </w:rPr>
        <w:t xml:space="preserve"> for CHO recovery </w:t>
      </w:r>
      <w:r w:rsidR="00BD55D3">
        <w:rPr>
          <w:rFonts w:ascii="Calibri" w:hAnsi="Calibri" w:cs="Calibri"/>
          <w:sz w:val="22"/>
          <w:szCs w:val="22"/>
          <w:lang w:eastAsia="zh-CN"/>
        </w:rPr>
        <w:t>because its associated</w:t>
      </w:r>
      <w:r w:rsidR="00BD55D3" w:rsidRPr="00BD55D3">
        <w:rPr>
          <w:rFonts w:ascii="Calibri" w:hAnsi="Calibri" w:cs="Calibri"/>
          <w:sz w:val="22"/>
          <w:szCs w:val="22"/>
          <w:lang w:eastAsia="zh-CN"/>
        </w:rPr>
        <w:t xml:space="preserve"> </w:t>
      </w:r>
      <w:proofErr w:type="spellStart"/>
      <w:r w:rsidR="00BD55D3" w:rsidRPr="00BD55D3">
        <w:rPr>
          <w:rFonts w:ascii="Calibri" w:hAnsi="Calibri" w:cs="Calibri"/>
          <w:sz w:val="22"/>
          <w:szCs w:val="22"/>
          <w:lang w:eastAsia="zh-CN"/>
        </w:rPr>
        <w:t>PSCell</w:t>
      </w:r>
      <w:r w:rsidR="00BD55D3">
        <w:rPr>
          <w:rFonts w:ascii="Calibri" w:hAnsi="Calibri" w:cs="Calibri"/>
          <w:sz w:val="22"/>
          <w:szCs w:val="22"/>
          <w:lang w:eastAsia="zh-CN"/>
        </w:rPr>
        <w:t>’s</w:t>
      </w:r>
      <w:proofErr w:type="spellEnd"/>
      <w:r w:rsidR="00BD55D3">
        <w:rPr>
          <w:rFonts w:ascii="Calibri" w:hAnsi="Calibri" w:cs="Calibri"/>
          <w:sz w:val="22"/>
          <w:szCs w:val="22"/>
          <w:lang w:eastAsia="zh-CN"/>
        </w:rPr>
        <w:t xml:space="preserve"> (B3)</w:t>
      </w:r>
      <w:r w:rsidR="00BD55D3" w:rsidRPr="00BD55D3">
        <w:rPr>
          <w:rFonts w:ascii="Calibri" w:hAnsi="Calibri" w:cs="Calibri"/>
          <w:sz w:val="22"/>
          <w:szCs w:val="22"/>
          <w:lang w:eastAsia="zh-CN"/>
        </w:rPr>
        <w:t xml:space="preserve"> execution condition was met before</w:t>
      </w:r>
      <w:r w:rsidR="00BD55D3">
        <w:rPr>
          <w:rFonts w:ascii="Calibri" w:hAnsi="Calibri" w:cs="Calibri"/>
          <w:sz w:val="22"/>
          <w:szCs w:val="22"/>
          <w:lang w:eastAsia="zh-CN"/>
        </w:rPr>
        <w:t xml:space="preserve"> rather than selecting </w:t>
      </w:r>
      <w:proofErr w:type="spellStart"/>
      <w:r w:rsidR="00BD55D3">
        <w:rPr>
          <w:rFonts w:ascii="Calibri" w:hAnsi="Calibri" w:cs="Calibri"/>
          <w:sz w:val="22"/>
          <w:szCs w:val="22"/>
          <w:lang w:eastAsia="zh-CN"/>
        </w:rPr>
        <w:t>PCell</w:t>
      </w:r>
      <w:proofErr w:type="spellEnd"/>
      <w:r w:rsidR="00BD55D3">
        <w:rPr>
          <w:rFonts w:ascii="Calibri" w:hAnsi="Calibri" w:cs="Calibri"/>
          <w:sz w:val="22"/>
          <w:szCs w:val="22"/>
          <w:lang w:eastAsia="zh-CN"/>
        </w:rPr>
        <w:t xml:space="preserve"> A3 for CHO recovery because its associated </w:t>
      </w:r>
      <w:proofErr w:type="spellStart"/>
      <w:r w:rsidR="00BD55D3">
        <w:rPr>
          <w:rFonts w:ascii="Calibri" w:hAnsi="Calibri" w:cs="Calibri"/>
          <w:sz w:val="22"/>
          <w:szCs w:val="22"/>
          <w:lang w:eastAsia="zh-CN"/>
        </w:rPr>
        <w:t>PCell’s</w:t>
      </w:r>
      <w:proofErr w:type="spellEnd"/>
      <w:r w:rsidR="00BD55D3">
        <w:rPr>
          <w:rFonts w:ascii="Calibri" w:hAnsi="Calibri" w:cs="Calibri"/>
          <w:sz w:val="22"/>
          <w:szCs w:val="22"/>
          <w:lang w:eastAsia="zh-CN"/>
        </w:rPr>
        <w:t xml:space="preserve"> (B4) execution condition was not met before.</w:t>
      </w:r>
    </w:p>
    <w:p w14:paraId="1DA92BED" w14:textId="5B34FA40" w:rsidR="00BD55D3" w:rsidRDefault="00BD55D3" w:rsidP="00FB392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We therefore have the following proposal:</w:t>
      </w:r>
    </w:p>
    <w:p w14:paraId="0A798BC9" w14:textId="7DDD78B6" w:rsidR="0023575B" w:rsidRDefault="002E55EA" w:rsidP="00181357">
      <w:pPr>
        <w:pStyle w:val="PropObs"/>
      </w:pPr>
      <w:bookmarkStart w:id="65" w:name="_Toc178770648"/>
      <w:bookmarkStart w:id="66" w:name="_Toc181718221"/>
      <w:bookmarkStart w:id="67" w:name="_Toc181795635"/>
      <w:r>
        <w:lastRenderedPageBreak/>
        <w:t>In case the UE attempts CHO recovery after a CHO with candidate SCG execution failure</w:t>
      </w:r>
      <w:r w:rsidR="004E2C08">
        <w:t xml:space="preserve"> and observes that there are 2 </w:t>
      </w:r>
      <w:r w:rsidR="003E18CB">
        <w:t xml:space="preserve">or more suitable </w:t>
      </w:r>
      <w:r w:rsidR="004E2C08">
        <w:t>cell</w:t>
      </w:r>
      <w:r w:rsidR="003E18CB">
        <w:t>s</w:t>
      </w:r>
      <w:r w:rsidR="004E2C08">
        <w:t xml:space="preserve">, </w:t>
      </w:r>
      <w:r w:rsidR="0023575B">
        <w:t xml:space="preserve">UE </w:t>
      </w:r>
      <w:r w:rsidR="006010FE">
        <w:t>may</w:t>
      </w:r>
      <w:r w:rsidR="0023575B">
        <w:t xml:space="preserve"> </w:t>
      </w:r>
      <w:r w:rsidR="006010FE">
        <w:t>prioritize</w:t>
      </w:r>
      <w:r w:rsidR="00163B85">
        <w:t xml:space="preserve"> selecting </w:t>
      </w:r>
      <w:r w:rsidR="006469D9">
        <w:t>a cell for CHO recovery</w:t>
      </w:r>
      <w:r w:rsidR="00163B85">
        <w:t xml:space="preserve"> </w:t>
      </w:r>
      <w:r>
        <w:t xml:space="preserve">based on whether its associated </w:t>
      </w:r>
      <w:proofErr w:type="spellStart"/>
      <w:r>
        <w:t>PSCell’s</w:t>
      </w:r>
      <w:proofErr w:type="spellEnd"/>
      <w:r>
        <w:t xml:space="preserve"> execution condition was met before or not</w:t>
      </w:r>
      <w:bookmarkEnd w:id="65"/>
      <w:bookmarkEnd w:id="66"/>
      <w:bookmarkEnd w:id="67"/>
    </w:p>
    <w:p w14:paraId="04D0CF26" w14:textId="2BD1B1B5" w:rsidR="0060052A" w:rsidRDefault="0060052A" w:rsidP="0060052A">
      <w:pPr>
        <w:pStyle w:val="Heading2"/>
        <w:numPr>
          <w:ilvl w:val="0"/>
          <w:numId w:val="0"/>
        </w:numPr>
      </w:pPr>
      <w:bookmarkStart w:id="68" w:name="_Toc178770649"/>
      <w:bookmarkStart w:id="69" w:name="_Toc181718222"/>
      <w:bookmarkStart w:id="70" w:name="_Toc181795636"/>
      <w:r>
        <w:t>2.</w:t>
      </w:r>
      <w:r w:rsidR="00807971">
        <w:t>3</w:t>
      </w:r>
      <w:r>
        <w:t xml:space="preserve"> </w:t>
      </w:r>
      <w:r w:rsidRPr="00681D08">
        <w:t>MRO for Subsequent CPAC (S-CPAC)</w:t>
      </w:r>
      <w:bookmarkEnd w:id="68"/>
      <w:bookmarkEnd w:id="69"/>
      <w:bookmarkEnd w:id="70"/>
    </w:p>
    <w:p w14:paraId="011EDF36" w14:textId="77777777" w:rsidR="0060052A" w:rsidRDefault="0060052A" w:rsidP="0060052A"/>
    <w:p w14:paraId="59C2400C" w14:textId="2CC909E9" w:rsidR="00AD2A95" w:rsidRPr="006F41B7" w:rsidRDefault="006F41B7" w:rsidP="00340C0C">
      <w:pPr>
        <w:spacing w:after="0"/>
        <w:textAlignment w:val="center"/>
        <w:rPr>
          <w:rFonts w:ascii="Calibri" w:hAnsi="Calibri" w:cs="Calibri"/>
          <w:b/>
          <w:bCs/>
          <w:sz w:val="22"/>
          <w:szCs w:val="22"/>
          <w:lang w:val="en-US" w:eastAsia="zh-CN"/>
        </w:rPr>
      </w:pPr>
      <w:r w:rsidRPr="006F41B7">
        <w:rPr>
          <w:rFonts w:ascii="Calibri" w:hAnsi="Calibri" w:cs="Calibri"/>
          <w:b/>
          <w:bCs/>
          <w:sz w:val="22"/>
          <w:szCs w:val="22"/>
          <w:lang w:val="en-US" w:eastAsia="zh-CN"/>
        </w:rPr>
        <w:t>RAN3 agreements:</w:t>
      </w:r>
    </w:p>
    <w:p w14:paraId="5D2BC172" w14:textId="77777777" w:rsidR="006F41B7" w:rsidRPr="00AD2A95" w:rsidRDefault="006F41B7" w:rsidP="00340C0C">
      <w:pPr>
        <w:spacing w:after="0"/>
        <w:textAlignment w:val="center"/>
        <w:rPr>
          <w:rFonts w:ascii="Calibri" w:hAnsi="Calibri" w:cs="Calibri"/>
          <w:sz w:val="22"/>
          <w:szCs w:val="22"/>
          <w:lang w:val="en-US" w:eastAsia="zh-CN"/>
        </w:rPr>
      </w:pPr>
    </w:p>
    <w:p w14:paraId="0C1FF962"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 xml:space="preserve">Work on the scenarios of </w:t>
      </w:r>
      <w:r w:rsidRPr="00912466">
        <w:rPr>
          <w:rFonts w:ascii="Calibri" w:hAnsi="Calibri" w:cs="Calibri"/>
          <w:b/>
          <w:bCs/>
          <w:color w:val="00B050"/>
          <w:sz w:val="22"/>
          <w:szCs w:val="22"/>
          <w:highlight w:val="yellow"/>
          <w:lang w:val="en-US" w:eastAsia="zh-CN"/>
        </w:rPr>
        <w:t>failure</w:t>
      </w:r>
      <w:r w:rsidRPr="00AD2A95">
        <w:rPr>
          <w:rFonts w:ascii="Calibri" w:hAnsi="Calibri" w:cs="Calibri"/>
          <w:b/>
          <w:bCs/>
          <w:color w:val="00B050"/>
          <w:sz w:val="22"/>
          <w:szCs w:val="22"/>
          <w:lang w:val="en-US" w:eastAsia="zh-CN"/>
        </w:rPr>
        <w:t xml:space="preserve"> in S-CPAC. </w:t>
      </w:r>
    </w:p>
    <w:p w14:paraId="41AEE318"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The optimization of non-failure scenarios (e.g., near failure and ping-pong) is not excluded.</w:t>
      </w:r>
    </w:p>
    <w:p w14:paraId="6D4AD5ED" w14:textId="77777777" w:rsid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R19 SON/MDT solution discussion is based on R18 work.</w:t>
      </w:r>
    </w:p>
    <w:p w14:paraId="2C358C42" w14:textId="77777777" w:rsidR="00466F8F" w:rsidRDefault="00466F8F"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03376BDF" w14:textId="664A1C14" w:rsidR="00466F8F" w:rsidRDefault="00466F8F"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466F8F">
        <w:rPr>
          <w:rFonts w:ascii="Calibri" w:hAnsi="Calibri" w:cs="Calibri"/>
          <w:b/>
          <w:bCs/>
          <w:color w:val="00B050"/>
          <w:sz w:val="22"/>
          <w:szCs w:val="22"/>
          <w:lang w:val="en-US" w:eastAsia="zh-CN"/>
        </w:rPr>
        <w:t xml:space="preserve">Reuse SCG FAILURE INFORMATION REPORT message over </w:t>
      </w:r>
      <w:proofErr w:type="spellStart"/>
      <w:r w:rsidRPr="00466F8F">
        <w:rPr>
          <w:rFonts w:ascii="Calibri" w:hAnsi="Calibri" w:cs="Calibri"/>
          <w:b/>
          <w:bCs/>
          <w:color w:val="00B050"/>
          <w:sz w:val="22"/>
          <w:szCs w:val="22"/>
          <w:lang w:val="en-US" w:eastAsia="zh-CN"/>
        </w:rPr>
        <w:t>Xn</w:t>
      </w:r>
      <w:proofErr w:type="spellEnd"/>
      <w:r w:rsidRPr="00466F8F">
        <w:rPr>
          <w:rFonts w:ascii="Calibri" w:hAnsi="Calibri" w:cs="Calibri"/>
          <w:b/>
          <w:bCs/>
          <w:color w:val="00B050"/>
          <w:sz w:val="22"/>
          <w:szCs w:val="22"/>
          <w:lang w:val="en-US" w:eastAsia="zh-CN"/>
        </w:rPr>
        <w:t xml:space="preserve"> for MN to report SCG failure of SCPAC to the concerned SN.</w:t>
      </w:r>
    </w:p>
    <w:p w14:paraId="737CF563" w14:textId="77777777" w:rsidR="00554BBE" w:rsidRDefault="00554BBE"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517CE194" w14:textId="77777777"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554BBE">
        <w:rPr>
          <w:rFonts w:ascii="Calibri" w:hAnsi="Calibri" w:cs="Calibri"/>
          <w:b/>
          <w:bCs/>
          <w:color w:val="0070C0"/>
          <w:sz w:val="22"/>
          <w:szCs w:val="22"/>
          <w:lang w:val="en-US" w:eastAsia="zh-CN"/>
        </w:rPr>
        <w:t>FFS whether to capture in stage-2 the following text: “For the CPAC failures which occurred during an S-CPAC procedure, CPC Execution above refers to the initial CPC execution or the subsequent CPC execution”</w:t>
      </w:r>
    </w:p>
    <w:p w14:paraId="67634B20" w14:textId="77777777"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4A96108C" w14:textId="3EE6D145"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554BBE">
        <w:rPr>
          <w:rFonts w:ascii="Calibri" w:hAnsi="Calibri" w:cs="Calibri"/>
          <w:b/>
          <w:bCs/>
          <w:color w:val="0070C0"/>
          <w:sz w:val="22"/>
          <w:szCs w:val="22"/>
          <w:lang w:val="en-US" w:eastAsia="zh-CN"/>
        </w:rPr>
        <w:t>FFS whether the differentiation between initial and following CPC is needed</w:t>
      </w:r>
    </w:p>
    <w:p w14:paraId="7CE43495" w14:textId="77777777" w:rsidR="00340C0C" w:rsidRPr="0060052A" w:rsidRDefault="00340C0C" w:rsidP="0060052A"/>
    <w:p w14:paraId="59A7AAB6" w14:textId="77777777" w:rsidR="0060052A" w:rsidRPr="00681D08"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A subsequent CPAC is defined as a conditional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or change procedure that is executed after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 based on pre-configured subsequent CPAC configuration of candidate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(s) without reconfiguration and re-initiation of CPC/CPA</w:t>
      </w:r>
      <w:r w:rsidRPr="00213559">
        <w:rPr>
          <w:rFonts w:ascii="Calibri" w:hAnsi="Calibri" w:cs="Calibri"/>
          <w:sz w:val="22"/>
          <w:szCs w:val="22"/>
          <w:lang w:eastAsia="zh-CN"/>
        </w:rPr>
        <w:t>.</w:t>
      </w:r>
    </w:p>
    <w:p w14:paraId="104CF404" w14:textId="77777777" w:rsidR="0060052A"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The UE keeps the configured subsequent CPAC configuration (unless the network indicates to release it) and evaluates the execution conditions of candidate </w:t>
      </w:r>
      <w:proofErr w:type="spellStart"/>
      <w:r w:rsidRPr="00681D08">
        <w:rPr>
          <w:rFonts w:ascii="Calibri" w:hAnsi="Calibri" w:cs="Calibri"/>
          <w:sz w:val="22"/>
          <w:szCs w:val="22"/>
          <w:lang w:eastAsia="zh-CN"/>
        </w:rPr>
        <w:t>PSCells</w:t>
      </w:r>
      <w:proofErr w:type="spellEnd"/>
      <w:r w:rsidRPr="00681D08">
        <w:rPr>
          <w:rFonts w:ascii="Calibri" w:hAnsi="Calibri" w:cs="Calibri"/>
          <w:sz w:val="22"/>
          <w:szCs w:val="22"/>
          <w:lang w:eastAsia="zh-CN"/>
        </w:rPr>
        <w:t xml:space="preserve"> after completion of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w:t>
      </w:r>
      <w:r>
        <w:rPr>
          <w:rFonts w:ascii="Calibri" w:hAnsi="Calibri" w:cs="Calibri"/>
          <w:sz w:val="22"/>
          <w:szCs w:val="22"/>
          <w:lang w:eastAsia="zh-CN"/>
        </w:rPr>
        <w:t>.</w:t>
      </w:r>
    </w:p>
    <w:p w14:paraId="02D1F68B" w14:textId="1BDABF71" w:rsidR="001965BB" w:rsidRDefault="001965BB" w:rsidP="00181357">
      <w:pPr>
        <w:pStyle w:val="Observation"/>
        <w:rPr>
          <w:lang w:eastAsia="zh-CN"/>
        </w:rPr>
      </w:pPr>
      <w:bookmarkStart w:id="71" w:name="_Toc178770650"/>
      <w:bookmarkStart w:id="72" w:name="_Toc181718223"/>
      <w:bookmarkStart w:id="73" w:name="_Toc181795637"/>
      <w:r>
        <w:rPr>
          <w:lang w:eastAsia="zh-CN"/>
        </w:rPr>
        <w:t>UE keeps the configured S-CPAC configuration unless the network indicates to release it</w:t>
      </w:r>
      <w:bookmarkEnd w:id="71"/>
      <w:bookmarkEnd w:id="72"/>
      <w:bookmarkEnd w:id="73"/>
    </w:p>
    <w:p w14:paraId="743DA293" w14:textId="77777777" w:rsidR="00107CA8" w:rsidRDefault="00107CA8" w:rsidP="0060052A">
      <w:pPr>
        <w:rPr>
          <w:rFonts w:ascii="Calibri" w:hAnsi="Calibri" w:cs="Calibri"/>
          <w:sz w:val="22"/>
          <w:szCs w:val="22"/>
          <w:lang w:eastAsia="zh-CN"/>
        </w:rPr>
      </w:pPr>
    </w:p>
    <w:p w14:paraId="4B776D89" w14:textId="37DB544B" w:rsidR="005D28C1"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The </w:t>
      </w:r>
      <w:r w:rsidRPr="00AC7BE2">
        <w:rPr>
          <w:rFonts w:ascii="Calibri" w:hAnsi="Calibri" w:cs="Calibri"/>
          <w:b/>
          <w:bCs/>
          <w:sz w:val="22"/>
          <w:szCs w:val="22"/>
          <w:u w:val="single"/>
          <w:lang w:eastAsia="zh-CN"/>
        </w:rPr>
        <w:t>S-CPAC configuration</w:t>
      </w:r>
      <w:r w:rsidRPr="00681D08">
        <w:rPr>
          <w:rFonts w:ascii="Calibri" w:hAnsi="Calibri" w:cs="Calibri"/>
          <w:sz w:val="22"/>
          <w:szCs w:val="22"/>
          <w:lang w:eastAsia="zh-CN"/>
        </w:rPr>
        <w:t xml:space="preserve"> contains </w:t>
      </w:r>
    </w:p>
    <w:p w14:paraId="64A0E172"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 xml:space="preserve">candidate SCG configuration(s) of candidate </w:t>
      </w:r>
      <w:proofErr w:type="spellStart"/>
      <w:r w:rsidRPr="005D28C1">
        <w:rPr>
          <w:rFonts w:ascii="Calibri" w:hAnsi="Calibri" w:cs="Calibri"/>
          <w:sz w:val="22"/>
          <w:szCs w:val="22"/>
          <w:lang w:eastAsia="zh-CN"/>
        </w:rPr>
        <w:t>PSCell</w:t>
      </w:r>
      <w:proofErr w:type="spellEnd"/>
      <w:r w:rsidRPr="005D28C1">
        <w:rPr>
          <w:rFonts w:ascii="Calibri" w:hAnsi="Calibri" w:cs="Calibri"/>
          <w:sz w:val="22"/>
          <w:szCs w:val="22"/>
          <w:lang w:eastAsia="zh-CN"/>
        </w:rPr>
        <w:t>(s)</w:t>
      </w:r>
    </w:p>
    <w:p w14:paraId="0DA4305A" w14:textId="6EDFB60C"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 xml:space="preserve">execution conditions </w:t>
      </w:r>
    </w:p>
    <w:p w14:paraId="61287ED3"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MCG configuration (to be applied when subsequent CPAC execution is triggered)</w:t>
      </w:r>
    </w:p>
    <w:p w14:paraId="646E96F0"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 xml:space="preserve">reference configuration </w:t>
      </w:r>
    </w:p>
    <w:p w14:paraId="733A0681" w14:textId="01A15998" w:rsidR="0060052A"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security update configuration</w:t>
      </w:r>
    </w:p>
    <w:p w14:paraId="1F33F6F4" w14:textId="7ADFEDC2" w:rsidR="00B04305" w:rsidRDefault="00B04305"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 xml:space="preserve">In case </w:t>
      </w:r>
      <w:r w:rsidR="001F5669">
        <w:rPr>
          <w:rFonts w:ascii="Calibri" w:hAnsi="Calibri" w:cs="Calibri"/>
          <w:sz w:val="22"/>
          <w:szCs w:val="22"/>
          <w:lang w:eastAsia="zh-CN"/>
        </w:rPr>
        <w:t xml:space="preserve">a UE configured with S-CPAC configuration encounters an </w:t>
      </w:r>
      <w:r>
        <w:rPr>
          <w:rFonts w:ascii="Calibri" w:hAnsi="Calibri" w:cs="Calibri"/>
          <w:sz w:val="22"/>
          <w:szCs w:val="22"/>
          <w:lang w:eastAsia="zh-CN"/>
        </w:rPr>
        <w:t>SCG failure</w:t>
      </w:r>
      <w:r w:rsidR="001F5669">
        <w:rPr>
          <w:rFonts w:ascii="Calibri" w:hAnsi="Calibri" w:cs="Calibri"/>
          <w:sz w:val="22"/>
          <w:szCs w:val="22"/>
          <w:lang w:eastAsia="zh-CN"/>
        </w:rPr>
        <w:t xml:space="preserve">, </w:t>
      </w:r>
      <w:r w:rsidR="00592E72">
        <w:rPr>
          <w:rFonts w:ascii="Calibri" w:hAnsi="Calibri" w:cs="Calibri"/>
          <w:sz w:val="22"/>
          <w:szCs w:val="22"/>
          <w:lang w:eastAsia="zh-CN"/>
        </w:rPr>
        <w:t xml:space="preserve">it sends a </w:t>
      </w:r>
      <w:proofErr w:type="spellStart"/>
      <w:r w:rsidR="00592E72">
        <w:rPr>
          <w:rFonts w:ascii="Calibri" w:hAnsi="Calibri" w:cs="Calibri"/>
          <w:sz w:val="22"/>
          <w:szCs w:val="22"/>
          <w:lang w:eastAsia="zh-CN"/>
        </w:rPr>
        <w:t>SCGFailureInformation</w:t>
      </w:r>
      <w:proofErr w:type="spellEnd"/>
      <w:r w:rsidR="00592E72">
        <w:rPr>
          <w:rFonts w:ascii="Calibri" w:hAnsi="Calibri" w:cs="Calibri"/>
          <w:sz w:val="22"/>
          <w:szCs w:val="22"/>
          <w:lang w:eastAsia="zh-CN"/>
        </w:rPr>
        <w:t xml:space="preserve"> to MN</w:t>
      </w:r>
      <w:r w:rsidR="00CE257B">
        <w:rPr>
          <w:rFonts w:ascii="Calibri" w:hAnsi="Calibri" w:cs="Calibri"/>
          <w:sz w:val="22"/>
          <w:szCs w:val="22"/>
          <w:lang w:eastAsia="zh-CN"/>
        </w:rPr>
        <w:t xml:space="preserve"> (including the measurement results)</w:t>
      </w:r>
      <w:r w:rsidR="00592E72">
        <w:rPr>
          <w:rFonts w:ascii="Calibri" w:hAnsi="Calibri" w:cs="Calibri"/>
          <w:sz w:val="22"/>
          <w:szCs w:val="22"/>
          <w:lang w:eastAsia="zh-CN"/>
        </w:rPr>
        <w:t xml:space="preserve"> and waits for MN’s subsequent action </w:t>
      </w:r>
      <w:r w:rsidR="00A85560">
        <w:rPr>
          <w:rFonts w:ascii="Calibri" w:hAnsi="Calibri" w:cs="Calibri"/>
          <w:sz w:val="22"/>
          <w:szCs w:val="22"/>
          <w:lang w:eastAsia="zh-CN"/>
        </w:rPr>
        <w:t xml:space="preserve">e.g., whether it </w:t>
      </w:r>
      <w:r w:rsidR="006D4A02">
        <w:rPr>
          <w:rFonts w:ascii="Calibri" w:hAnsi="Calibri" w:cs="Calibri"/>
          <w:sz w:val="22"/>
          <w:szCs w:val="22"/>
          <w:lang w:eastAsia="zh-CN"/>
        </w:rPr>
        <w:t xml:space="preserve">wants UE to add a new </w:t>
      </w:r>
      <w:proofErr w:type="spellStart"/>
      <w:r w:rsidR="006D4A02">
        <w:rPr>
          <w:rFonts w:ascii="Calibri" w:hAnsi="Calibri" w:cs="Calibri"/>
          <w:sz w:val="22"/>
          <w:szCs w:val="22"/>
          <w:lang w:eastAsia="zh-CN"/>
        </w:rPr>
        <w:t>PSCell</w:t>
      </w:r>
      <w:proofErr w:type="spellEnd"/>
      <w:r w:rsidR="006D4A02">
        <w:rPr>
          <w:rFonts w:ascii="Calibri" w:hAnsi="Calibri" w:cs="Calibri"/>
          <w:sz w:val="22"/>
          <w:szCs w:val="22"/>
          <w:lang w:eastAsia="zh-CN"/>
        </w:rPr>
        <w:t xml:space="preserve"> </w:t>
      </w:r>
      <w:r w:rsidR="002D1966">
        <w:rPr>
          <w:rFonts w:ascii="Calibri" w:hAnsi="Calibri" w:cs="Calibri"/>
          <w:sz w:val="22"/>
          <w:szCs w:val="22"/>
          <w:lang w:eastAsia="zh-CN"/>
        </w:rPr>
        <w:t xml:space="preserve">or </w:t>
      </w:r>
      <w:r w:rsidR="006D4A02">
        <w:rPr>
          <w:rFonts w:ascii="Calibri" w:hAnsi="Calibri" w:cs="Calibri"/>
          <w:sz w:val="22"/>
          <w:szCs w:val="22"/>
          <w:lang w:eastAsia="zh-CN"/>
        </w:rPr>
        <w:t>keep it in standalone mode</w:t>
      </w:r>
    </w:p>
    <w:p w14:paraId="22B9CC0B" w14:textId="44D049A1" w:rsidR="003004BE" w:rsidRDefault="003004BE"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 xml:space="preserve">In case the MN </w:t>
      </w:r>
      <w:r w:rsidR="002979F2">
        <w:rPr>
          <w:rFonts w:ascii="Calibri" w:hAnsi="Calibri" w:cs="Calibri"/>
          <w:sz w:val="22"/>
          <w:szCs w:val="22"/>
          <w:lang w:eastAsia="zh-CN"/>
        </w:rPr>
        <w:t xml:space="preserve">wants to add a new </w:t>
      </w:r>
      <w:proofErr w:type="spellStart"/>
      <w:r w:rsidR="002979F2">
        <w:rPr>
          <w:rFonts w:ascii="Calibri" w:hAnsi="Calibri" w:cs="Calibri"/>
          <w:sz w:val="22"/>
          <w:szCs w:val="22"/>
          <w:lang w:eastAsia="zh-CN"/>
        </w:rPr>
        <w:t>PSCell</w:t>
      </w:r>
      <w:proofErr w:type="spellEnd"/>
      <w:r w:rsidR="002979F2">
        <w:rPr>
          <w:rFonts w:ascii="Calibri" w:hAnsi="Calibri" w:cs="Calibri"/>
          <w:sz w:val="22"/>
          <w:szCs w:val="22"/>
          <w:lang w:eastAsia="zh-CN"/>
        </w:rPr>
        <w:t xml:space="preserve"> for the UE and the </w:t>
      </w:r>
      <w:r w:rsidR="003D7C47">
        <w:rPr>
          <w:rFonts w:ascii="Calibri" w:hAnsi="Calibri" w:cs="Calibri"/>
          <w:sz w:val="22"/>
          <w:szCs w:val="22"/>
          <w:lang w:eastAsia="zh-CN"/>
        </w:rPr>
        <w:t xml:space="preserve">new </w:t>
      </w:r>
      <w:proofErr w:type="spellStart"/>
      <w:r w:rsidR="003D7C47">
        <w:rPr>
          <w:rFonts w:ascii="Calibri" w:hAnsi="Calibri" w:cs="Calibri"/>
          <w:sz w:val="22"/>
          <w:szCs w:val="22"/>
          <w:lang w:eastAsia="zh-CN"/>
        </w:rPr>
        <w:t>PSCell</w:t>
      </w:r>
      <w:proofErr w:type="spellEnd"/>
      <w:r w:rsidR="003D7C47">
        <w:rPr>
          <w:rFonts w:ascii="Calibri" w:hAnsi="Calibri" w:cs="Calibri"/>
          <w:sz w:val="22"/>
          <w:szCs w:val="22"/>
          <w:lang w:eastAsia="zh-CN"/>
        </w:rPr>
        <w:t xml:space="preserve"> is an </w:t>
      </w:r>
      <w:r w:rsidR="003D7C47" w:rsidRPr="001D04EB">
        <w:rPr>
          <w:rFonts w:ascii="Calibri" w:hAnsi="Calibri" w:cs="Calibri"/>
          <w:color w:val="0070C0"/>
          <w:sz w:val="22"/>
          <w:szCs w:val="22"/>
          <w:lang w:eastAsia="zh-CN"/>
        </w:rPr>
        <w:t xml:space="preserve">already prepared candidate </w:t>
      </w:r>
      <w:proofErr w:type="spellStart"/>
      <w:r w:rsidR="003D7C47" w:rsidRPr="001D04EB">
        <w:rPr>
          <w:rFonts w:ascii="Calibri" w:hAnsi="Calibri" w:cs="Calibri"/>
          <w:color w:val="0070C0"/>
          <w:sz w:val="22"/>
          <w:szCs w:val="22"/>
          <w:lang w:eastAsia="zh-CN"/>
        </w:rPr>
        <w:t>PSCell</w:t>
      </w:r>
      <w:proofErr w:type="spellEnd"/>
      <w:r w:rsidR="003D7C47" w:rsidRPr="001D04EB">
        <w:rPr>
          <w:rFonts w:ascii="Calibri" w:hAnsi="Calibri" w:cs="Calibri"/>
          <w:color w:val="0070C0"/>
          <w:sz w:val="22"/>
          <w:szCs w:val="22"/>
          <w:lang w:eastAsia="zh-CN"/>
        </w:rPr>
        <w:t xml:space="preserve"> whose configuration is provided to the UE as part of S-CPAC configuration</w:t>
      </w:r>
      <w:r w:rsidR="003D7C47">
        <w:rPr>
          <w:rFonts w:ascii="Calibri" w:hAnsi="Calibri" w:cs="Calibri"/>
          <w:sz w:val="22"/>
          <w:szCs w:val="22"/>
          <w:lang w:eastAsia="zh-CN"/>
        </w:rPr>
        <w:t xml:space="preserve">, MN should be able to simply indicate the </w:t>
      </w:r>
      <w:proofErr w:type="spellStart"/>
      <w:r w:rsidR="002678CA">
        <w:rPr>
          <w:rFonts w:ascii="Calibri" w:hAnsi="Calibri" w:cs="Calibri"/>
          <w:sz w:val="22"/>
          <w:szCs w:val="22"/>
          <w:lang w:eastAsia="zh-CN"/>
        </w:rPr>
        <w:t>PSCell</w:t>
      </w:r>
      <w:proofErr w:type="spellEnd"/>
      <w:r w:rsidR="002678CA">
        <w:rPr>
          <w:rFonts w:ascii="Calibri" w:hAnsi="Calibri" w:cs="Calibri"/>
          <w:sz w:val="22"/>
          <w:szCs w:val="22"/>
          <w:lang w:eastAsia="zh-CN"/>
        </w:rPr>
        <w:t xml:space="preserve"> to add without providing the whole configuration. UE can simply activate the indicated </w:t>
      </w:r>
      <w:proofErr w:type="spellStart"/>
      <w:r w:rsidR="002678CA">
        <w:rPr>
          <w:rFonts w:ascii="Calibri" w:hAnsi="Calibri" w:cs="Calibri"/>
          <w:sz w:val="22"/>
          <w:szCs w:val="22"/>
          <w:lang w:eastAsia="zh-CN"/>
        </w:rPr>
        <w:t>PSCell’s</w:t>
      </w:r>
      <w:proofErr w:type="spellEnd"/>
      <w:r w:rsidR="002678CA">
        <w:rPr>
          <w:rFonts w:ascii="Calibri" w:hAnsi="Calibri" w:cs="Calibri"/>
          <w:sz w:val="22"/>
          <w:szCs w:val="22"/>
          <w:lang w:eastAsia="zh-CN"/>
        </w:rPr>
        <w:t xml:space="preserve"> configuration and start evaluating the S-CPAC configuration.</w:t>
      </w:r>
    </w:p>
    <w:p w14:paraId="0AC8D00B" w14:textId="07B8BD0A" w:rsidR="000E498C" w:rsidRDefault="000E498C"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lastRenderedPageBreak/>
        <w:t xml:space="preserve">For example, UE encounters an SCG failure in source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A0 and</w:t>
      </w:r>
      <w:r w:rsidR="00DF6BDE">
        <w:rPr>
          <w:rFonts w:ascii="Calibri" w:hAnsi="Calibri" w:cs="Calibri"/>
          <w:sz w:val="22"/>
          <w:szCs w:val="22"/>
          <w:lang w:eastAsia="zh-CN"/>
        </w:rPr>
        <w:t xml:space="preserve"> reports in </w:t>
      </w:r>
      <w:proofErr w:type="spellStart"/>
      <w:r w:rsidR="00DF6BDE">
        <w:rPr>
          <w:rFonts w:ascii="Calibri" w:hAnsi="Calibri" w:cs="Calibri"/>
          <w:sz w:val="22"/>
          <w:szCs w:val="22"/>
          <w:lang w:eastAsia="zh-CN"/>
        </w:rPr>
        <w:t>SCGFailureInformation</w:t>
      </w:r>
      <w:proofErr w:type="spellEnd"/>
      <w:r w:rsidR="00DF6BDE">
        <w:rPr>
          <w:rFonts w:ascii="Calibri" w:hAnsi="Calibri" w:cs="Calibri"/>
          <w:sz w:val="22"/>
          <w:szCs w:val="22"/>
          <w:lang w:eastAsia="zh-CN"/>
        </w:rPr>
        <w:t xml:space="preserve"> that B4 (an already prepared candidate, but not the immediate candidate) was the strongest cell at the time of SCG failure</w:t>
      </w:r>
    </w:p>
    <w:p w14:paraId="4AECF689" w14:textId="77777777" w:rsidR="000E498C" w:rsidRDefault="000E498C" w:rsidP="00117F17">
      <w:pPr>
        <w:spacing w:before="120" w:after="0"/>
        <w:textAlignment w:val="center"/>
        <w:rPr>
          <w:rFonts w:ascii="Calibri" w:hAnsi="Calibri" w:cs="Calibri"/>
          <w:sz w:val="22"/>
          <w:szCs w:val="22"/>
          <w:lang w:eastAsia="zh-CN"/>
        </w:rPr>
      </w:pPr>
    </w:p>
    <w:p w14:paraId="38C04794" w14:textId="5B79AFC5" w:rsidR="000E498C" w:rsidRDefault="000E498C" w:rsidP="00117F17">
      <w:pPr>
        <w:spacing w:before="120" w:after="0"/>
        <w:textAlignment w:val="center"/>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42AB45ED" wp14:editId="33E58E4E">
            <wp:extent cx="3254911" cy="1641231"/>
            <wp:effectExtent l="0" t="0" r="3175" b="0"/>
            <wp:docPr id="16054009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8470" cy="1643025"/>
                    </a:xfrm>
                    <a:prstGeom prst="rect">
                      <a:avLst/>
                    </a:prstGeom>
                    <a:noFill/>
                  </pic:spPr>
                </pic:pic>
              </a:graphicData>
            </a:graphic>
          </wp:inline>
        </w:drawing>
      </w:r>
    </w:p>
    <w:p w14:paraId="65779418" w14:textId="77777777" w:rsidR="000E498C" w:rsidRDefault="000E498C" w:rsidP="00117F17">
      <w:pPr>
        <w:spacing w:before="120" w:after="0"/>
        <w:textAlignment w:val="center"/>
        <w:rPr>
          <w:rFonts w:ascii="Calibri" w:hAnsi="Calibri" w:cs="Calibri"/>
          <w:sz w:val="22"/>
          <w:szCs w:val="22"/>
          <w:lang w:eastAsia="zh-CN"/>
        </w:rPr>
      </w:pPr>
    </w:p>
    <w:p w14:paraId="06A492EA" w14:textId="128A3CF1" w:rsidR="001965BB" w:rsidRDefault="001965BB"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We therefore have the following proposals</w:t>
      </w:r>
      <w:r w:rsidR="00B5492E">
        <w:rPr>
          <w:rFonts w:ascii="Calibri" w:hAnsi="Calibri" w:cs="Calibri"/>
          <w:sz w:val="22"/>
          <w:szCs w:val="22"/>
          <w:lang w:eastAsia="zh-CN"/>
        </w:rPr>
        <w:t>:</w:t>
      </w:r>
    </w:p>
    <w:p w14:paraId="1D62732C" w14:textId="77777777" w:rsidR="00B5492E" w:rsidRDefault="00B5492E" w:rsidP="00117F17">
      <w:pPr>
        <w:spacing w:before="120" w:after="0"/>
        <w:textAlignment w:val="center"/>
        <w:rPr>
          <w:rFonts w:ascii="Calibri" w:hAnsi="Calibri" w:cs="Calibri"/>
          <w:sz w:val="22"/>
          <w:szCs w:val="22"/>
          <w:lang w:eastAsia="zh-CN"/>
        </w:rPr>
      </w:pPr>
    </w:p>
    <w:p w14:paraId="0A20970A" w14:textId="63D79DA6" w:rsidR="001965BB" w:rsidRDefault="001965BB" w:rsidP="00B5492E">
      <w:pPr>
        <w:pStyle w:val="PropObs"/>
      </w:pPr>
      <w:bookmarkStart w:id="74" w:name="_Toc178770651"/>
      <w:bookmarkStart w:id="75" w:name="_Toc181718224"/>
      <w:bookmarkStart w:id="76" w:name="_Toc181795638"/>
      <w:r>
        <w:t xml:space="preserve">RAN3 should discuss solutions how to perform an optimized </w:t>
      </w:r>
      <w:proofErr w:type="spellStart"/>
      <w:r>
        <w:t>PSCell</w:t>
      </w:r>
      <w:proofErr w:type="spellEnd"/>
      <w:r>
        <w:t xml:space="preserve"> addition post an SCG failure for a UE configured with S-CPAC configuration.</w:t>
      </w:r>
      <w:bookmarkEnd w:id="74"/>
      <w:bookmarkEnd w:id="75"/>
      <w:bookmarkEnd w:id="76"/>
    </w:p>
    <w:p w14:paraId="10C5E260" w14:textId="77777777" w:rsidR="00B5492E" w:rsidRDefault="00B5492E" w:rsidP="00B5492E">
      <w:pPr>
        <w:pStyle w:val="PropObs"/>
        <w:numPr>
          <w:ilvl w:val="0"/>
          <w:numId w:val="0"/>
        </w:numPr>
        <w:ind w:left="720"/>
      </w:pPr>
    </w:p>
    <w:p w14:paraId="5F71965E" w14:textId="0A5C44BE" w:rsidR="001965BB" w:rsidRDefault="001965BB" w:rsidP="00B5492E">
      <w:pPr>
        <w:pStyle w:val="PropObs"/>
      </w:pPr>
      <w:bookmarkStart w:id="77" w:name="_Toc178770652"/>
      <w:bookmarkStart w:id="78" w:name="_Toc181718225"/>
      <w:bookmarkStart w:id="79" w:name="_Toc181795639"/>
      <w:r>
        <w:t xml:space="preserve">In case the MN wants to add a new </w:t>
      </w:r>
      <w:proofErr w:type="spellStart"/>
      <w:r>
        <w:t>PSCell</w:t>
      </w:r>
      <w:proofErr w:type="spellEnd"/>
      <w:r>
        <w:t xml:space="preserve"> for the UE and the new </w:t>
      </w:r>
      <w:proofErr w:type="spellStart"/>
      <w:r>
        <w:t>PSCell</w:t>
      </w:r>
      <w:proofErr w:type="spellEnd"/>
      <w:r>
        <w:t xml:space="preserve"> is an already prepared candidate </w:t>
      </w:r>
      <w:proofErr w:type="spellStart"/>
      <w:r>
        <w:t>PSCell</w:t>
      </w:r>
      <w:proofErr w:type="spellEnd"/>
      <w:r>
        <w:t xml:space="preserve"> whose configuration is provided to the UE as part of S-CPAC configuration, MN should be able to simply indicate the </w:t>
      </w:r>
      <w:proofErr w:type="spellStart"/>
      <w:r>
        <w:t>PSCell</w:t>
      </w:r>
      <w:proofErr w:type="spellEnd"/>
      <w:r>
        <w:t xml:space="preserve"> to add without providing the whole configuration.</w:t>
      </w:r>
      <w:bookmarkEnd w:id="77"/>
      <w:bookmarkEnd w:id="78"/>
      <w:bookmarkEnd w:id="79"/>
      <w:r>
        <w:t xml:space="preserve"> </w:t>
      </w:r>
    </w:p>
    <w:p w14:paraId="18448D40" w14:textId="77777777" w:rsidR="00CD53C2" w:rsidRDefault="00CD53C2" w:rsidP="00CD53C2">
      <w:pPr>
        <w:pStyle w:val="PropObs"/>
        <w:numPr>
          <w:ilvl w:val="0"/>
          <w:numId w:val="0"/>
        </w:numPr>
      </w:pPr>
    </w:p>
    <w:p w14:paraId="2D9B6A33" w14:textId="3EA902AA" w:rsidR="001965BB" w:rsidRDefault="001965BB" w:rsidP="00CD53C2">
      <w:pPr>
        <w:pStyle w:val="PropObs"/>
      </w:pPr>
      <w:bookmarkStart w:id="80" w:name="_Toc178770653"/>
      <w:bookmarkStart w:id="81" w:name="_Toc181718226"/>
      <w:bookmarkStart w:id="82" w:name="_Toc181795640"/>
      <w:r>
        <w:t xml:space="preserve">Upon receiving such an indication to activate a </w:t>
      </w:r>
      <w:proofErr w:type="spellStart"/>
      <w:r>
        <w:t>PSCell</w:t>
      </w:r>
      <w:proofErr w:type="spellEnd"/>
      <w:r>
        <w:t xml:space="preserve">, UE can simply activate the indicated </w:t>
      </w:r>
      <w:proofErr w:type="spellStart"/>
      <w:r>
        <w:t>PSCell’s</w:t>
      </w:r>
      <w:proofErr w:type="spellEnd"/>
      <w:r>
        <w:t xml:space="preserve"> configuration and start evaluating the S-CPAC configuration.</w:t>
      </w:r>
      <w:bookmarkEnd w:id="80"/>
      <w:bookmarkEnd w:id="81"/>
      <w:bookmarkEnd w:id="82"/>
    </w:p>
    <w:p w14:paraId="10C6735F" w14:textId="77777777" w:rsidR="003D75D4" w:rsidRDefault="003D75D4" w:rsidP="0060052A">
      <w:pPr>
        <w:spacing w:before="120" w:after="0"/>
        <w:ind w:left="720"/>
        <w:textAlignment w:val="center"/>
        <w:rPr>
          <w:rFonts w:ascii="Calibri" w:hAnsi="Calibri" w:cs="Calibri"/>
          <w:sz w:val="22"/>
          <w:szCs w:val="22"/>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5878E185" w14:textId="77777777" w:rsidR="00CF0306" w:rsidRDefault="001A36E3">
      <w:pPr>
        <w:pStyle w:val="TOC1"/>
        <w:rPr>
          <w:rFonts w:eastAsiaTheme="minorEastAsia" w:cstheme="minorBidi"/>
          <w:b w:val="0"/>
          <w:noProof/>
          <w:kern w:val="2"/>
          <w:sz w:val="24"/>
          <w:szCs w:val="24"/>
          <w:u w:val="none"/>
          <w:lang w:val="en-US"/>
          <w14:ligatures w14:val="standardContextual"/>
        </w:rPr>
      </w:pPr>
      <w:r>
        <w:rPr>
          <w:rFonts w:ascii="Calibri" w:hAnsi="Calibri" w:cs="Calibri"/>
          <w:sz w:val="22"/>
          <w:szCs w:val="22"/>
          <w:lang w:eastAsia="zh-CN"/>
        </w:rPr>
        <w:fldChar w:fldCharType="begin"/>
      </w:r>
      <w:r>
        <w:rPr>
          <w:rFonts w:ascii="Calibri" w:hAnsi="Calibri" w:cs="Calibri"/>
          <w:sz w:val="22"/>
          <w:szCs w:val="22"/>
          <w:lang w:eastAsia="zh-CN"/>
        </w:rPr>
        <w:instrText xml:space="preserve"> TOC \n \t "Heading 2,1,Observation,2,PropObs,2" </w:instrText>
      </w:r>
      <w:r>
        <w:rPr>
          <w:rFonts w:ascii="Calibri" w:hAnsi="Calibri" w:cs="Calibri"/>
          <w:sz w:val="22"/>
          <w:szCs w:val="22"/>
          <w:lang w:eastAsia="zh-CN"/>
        </w:rPr>
        <w:fldChar w:fldCharType="separate"/>
      </w:r>
      <w:r w:rsidR="00CF0306">
        <w:rPr>
          <w:noProof/>
        </w:rPr>
        <w:t>2.1</w:t>
      </w:r>
      <w:r w:rsidR="00CF0306">
        <w:rPr>
          <w:rFonts w:eastAsiaTheme="minorEastAsia" w:cstheme="minorBidi"/>
          <w:b w:val="0"/>
          <w:noProof/>
          <w:kern w:val="2"/>
          <w:sz w:val="24"/>
          <w:szCs w:val="24"/>
          <w:u w:val="none"/>
          <w:lang w:val="en-US"/>
          <w14:ligatures w14:val="standardContextual"/>
        </w:rPr>
        <w:tab/>
      </w:r>
      <w:r w:rsidR="00CF0306">
        <w:rPr>
          <w:noProof/>
        </w:rPr>
        <w:t>MRO for LTM</w:t>
      </w:r>
    </w:p>
    <w:p w14:paraId="30708528"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Observation 1.</w:t>
      </w:r>
      <w:r>
        <w:rPr>
          <w:rFonts w:eastAsiaTheme="minorEastAsia" w:cstheme="minorBidi"/>
          <w:b w:val="0"/>
          <w:noProof/>
          <w:kern w:val="2"/>
          <w:sz w:val="24"/>
          <w:szCs w:val="24"/>
          <w:lang w:val="en-US"/>
          <w14:ligatures w14:val="standardContextual"/>
        </w:rPr>
        <w:tab/>
      </w:r>
      <w:r w:rsidRPr="00161C2A">
        <w:rPr>
          <w:rFonts w:cstheme="minorHAnsi"/>
          <w:noProof/>
        </w:rPr>
        <w:t>If the UE receives a TA value “FFF” in the CSC or if the UE-based TA measurement is not successful, UE doesn’t even start the RACH-less LTM cell switch procedure and directly attempts a RACH-based LTM procedure. In other words, there is no “fall back” from RACH-less LTM to RACH-based LTM.</w:t>
      </w:r>
    </w:p>
    <w:p w14:paraId="67B12133"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Observation 2.</w:t>
      </w:r>
      <w:r>
        <w:rPr>
          <w:rFonts w:eastAsiaTheme="minorEastAsia" w:cstheme="minorBidi"/>
          <w:b w:val="0"/>
          <w:noProof/>
          <w:kern w:val="2"/>
          <w:sz w:val="24"/>
          <w:szCs w:val="24"/>
          <w:lang w:val="en-US"/>
          <w14:ligatures w14:val="standardContextual"/>
        </w:rPr>
        <w:tab/>
      </w:r>
      <w:r w:rsidRPr="00161C2A">
        <w:rPr>
          <w:rFonts w:cstheme="minorHAnsi"/>
          <w:noProof/>
        </w:rPr>
        <w:t>RACH-less LTM cell switch execution may fail (i.e., T304 may expire) because UE couldn’t determine that the network has successfully received its first UL data after RACH-less LTM cell switch execution</w:t>
      </w:r>
    </w:p>
    <w:p w14:paraId="1153A149"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w:t>
      </w:r>
      <w:r>
        <w:rPr>
          <w:rFonts w:eastAsiaTheme="minorEastAsia" w:cstheme="minorBidi"/>
          <w:b w:val="0"/>
          <w:noProof/>
          <w:kern w:val="2"/>
          <w:sz w:val="24"/>
          <w:szCs w:val="24"/>
          <w:lang w:val="en-US"/>
          <w14:ligatures w14:val="standardContextual"/>
        </w:rPr>
        <w:tab/>
      </w:r>
      <w:r w:rsidRPr="00161C2A">
        <w:rPr>
          <w:rFonts w:cstheme="minorHAnsi"/>
          <w:noProof/>
        </w:rPr>
        <w:t>RAN3 to consider the following scenarios:</w:t>
      </w:r>
    </w:p>
    <w:p w14:paraId="505F1561" w14:textId="77777777" w:rsidR="00CF0306" w:rsidRDefault="00CF0306">
      <w:pPr>
        <w:pStyle w:val="TOC2"/>
        <w:tabs>
          <w:tab w:val="left" w:pos="117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a.</w:t>
      </w:r>
      <w:r>
        <w:rPr>
          <w:rFonts w:eastAsiaTheme="minorEastAsia" w:cstheme="minorBidi"/>
          <w:b w:val="0"/>
          <w:noProof/>
          <w:kern w:val="2"/>
          <w:sz w:val="24"/>
          <w:szCs w:val="24"/>
          <w:lang w:val="en-US"/>
          <w14:ligatures w14:val="standardContextual"/>
        </w:rPr>
        <w:tab/>
      </w:r>
      <w:r w:rsidRPr="00161C2A">
        <w:rPr>
          <w:rFonts w:cstheme="minorHAnsi"/>
          <w:noProof/>
        </w:rPr>
        <w:t>RACH-less LTM “initiation” failure (e.g., due to TA = FFF received in CSC or unsuccessful UE-based TA measurement) resulting in UE triggering RACH-based LTM procedure</w:t>
      </w:r>
    </w:p>
    <w:p w14:paraId="6AC41C5A" w14:textId="77777777" w:rsidR="00CF0306" w:rsidRDefault="00CF0306">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b.</w:t>
      </w:r>
      <w:r>
        <w:rPr>
          <w:rFonts w:eastAsiaTheme="minorEastAsia" w:cstheme="minorBidi"/>
          <w:b w:val="0"/>
          <w:noProof/>
          <w:kern w:val="2"/>
          <w:sz w:val="24"/>
          <w:szCs w:val="24"/>
          <w:lang w:val="en-US"/>
          <w14:ligatures w14:val="standardContextual"/>
        </w:rPr>
        <w:tab/>
      </w:r>
      <w:r w:rsidRPr="00161C2A">
        <w:rPr>
          <w:rFonts w:cstheme="minorHAnsi"/>
          <w:noProof/>
        </w:rPr>
        <w:t>RACH-less LTM execution failure</w:t>
      </w:r>
    </w:p>
    <w:p w14:paraId="00809B0A" w14:textId="77777777" w:rsidR="00CF0306" w:rsidRDefault="00CF0306">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i.</w:t>
      </w:r>
      <w:r>
        <w:rPr>
          <w:rFonts w:eastAsiaTheme="minorEastAsia" w:cstheme="minorBidi"/>
          <w:b w:val="0"/>
          <w:noProof/>
          <w:kern w:val="2"/>
          <w:sz w:val="24"/>
          <w:szCs w:val="24"/>
          <w:lang w:val="en-US"/>
          <w14:ligatures w14:val="standardContextual"/>
        </w:rPr>
        <w:tab/>
      </w:r>
      <w:r w:rsidRPr="00161C2A">
        <w:rPr>
          <w:rFonts w:cstheme="minorHAnsi"/>
          <w:noProof/>
        </w:rPr>
        <w:t>followed by successful RACH-based LTM recovery</w:t>
      </w:r>
    </w:p>
    <w:p w14:paraId="60C88926" w14:textId="77777777" w:rsidR="00CF0306" w:rsidRDefault="00CF0306">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ii.</w:t>
      </w:r>
      <w:r>
        <w:rPr>
          <w:rFonts w:eastAsiaTheme="minorEastAsia" w:cstheme="minorBidi"/>
          <w:b w:val="0"/>
          <w:noProof/>
          <w:kern w:val="2"/>
          <w:sz w:val="24"/>
          <w:szCs w:val="24"/>
          <w:lang w:val="en-US"/>
          <w14:ligatures w14:val="standardContextual"/>
        </w:rPr>
        <w:tab/>
      </w:r>
      <w:r w:rsidRPr="00161C2A">
        <w:rPr>
          <w:rFonts w:cstheme="minorHAnsi"/>
          <w:noProof/>
        </w:rPr>
        <w:t>followed by RACH-based LTM recovery failure</w:t>
      </w:r>
    </w:p>
    <w:p w14:paraId="084271B1"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lastRenderedPageBreak/>
        <w:t>Observation 3.</w:t>
      </w:r>
      <w:r>
        <w:rPr>
          <w:rFonts w:eastAsiaTheme="minorEastAsia" w:cstheme="minorBidi"/>
          <w:b w:val="0"/>
          <w:noProof/>
          <w:kern w:val="2"/>
          <w:sz w:val="24"/>
          <w:szCs w:val="24"/>
          <w:lang w:val="en-US"/>
          <w14:ligatures w14:val="standardContextual"/>
        </w:rPr>
        <w:tab/>
      </w:r>
      <w:r>
        <w:rPr>
          <w:noProof/>
        </w:rPr>
        <w:t>For each LTM candidate cell, source gNB knows whether it has provided the UE with Early UL Sync configuration, whether it has configured the UE to perform UE-based TA measurement and whether it has sent a PDCCH order to trigger Early UL sync procedure with that candidate cell.</w:t>
      </w:r>
    </w:p>
    <w:p w14:paraId="78104E0B"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2:</w:t>
      </w:r>
      <w:r>
        <w:rPr>
          <w:rFonts w:eastAsiaTheme="minorEastAsia" w:cstheme="minorBidi"/>
          <w:b w:val="0"/>
          <w:noProof/>
          <w:kern w:val="2"/>
          <w:sz w:val="24"/>
          <w:szCs w:val="24"/>
          <w:lang w:val="en-US"/>
          <w14:ligatures w14:val="standardContextual"/>
        </w:rPr>
        <w:tab/>
      </w:r>
      <w:r>
        <w:rPr>
          <w:noProof/>
        </w:rPr>
        <w:t>Source gNB can store the Early UL sync configuration and UE-based TA configuration and can determine whether the UE had determined the TA via UE-based TA measurement or gNB indicated TA value in CSC by “retrieving” the UE context upon receiving the RLF Report</w:t>
      </w:r>
    </w:p>
    <w:p w14:paraId="248EE56C"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3:</w:t>
      </w:r>
      <w:r>
        <w:rPr>
          <w:rFonts w:eastAsiaTheme="minorEastAsia" w:cstheme="minorBidi"/>
          <w:b w:val="0"/>
          <w:noProof/>
          <w:kern w:val="2"/>
          <w:sz w:val="24"/>
          <w:szCs w:val="24"/>
          <w:lang w:val="en-US"/>
          <w14:ligatures w14:val="standardContextual"/>
        </w:rPr>
        <w:tab/>
      </w:r>
      <w:r>
        <w:rPr>
          <w:noProof/>
        </w:rPr>
        <w:t>Send an LS to RAN2 that RAN3 has agreed on NW-based solution and that there is no need for UE to report to the gNB in RLF Report how the UE got the TA value (gNB indicated or UE determined)</w:t>
      </w:r>
    </w:p>
    <w:p w14:paraId="19042998"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lang w:eastAsia="zh-CN"/>
        </w:rPr>
        <w:t>Observation 4.</w:t>
      </w:r>
      <w:r>
        <w:rPr>
          <w:rFonts w:eastAsiaTheme="minorEastAsia" w:cstheme="minorBidi"/>
          <w:b w:val="0"/>
          <w:noProof/>
          <w:kern w:val="2"/>
          <w:sz w:val="24"/>
          <w:szCs w:val="24"/>
          <w:lang w:val="en-US"/>
          <w14:ligatures w14:val="standardContextual"/>
        </w:rPr>
        <w:tab/>
      </w:r>
      <w:r>
        <w:rPr>
          <w:noProof/>
          <w:lang w:eastAsia="zh-CN"/>
        </w:rPr>
        <w:t xml:space="preserve">To optimize CHO candidate cell list, Rel-17 specified two solutions - a </w:t>
      </w:r>
      <w:r w:rsidRPr="00161C2A">
        <w:rPr>
          <w:bCs/>
          <w:noProof/>
          <w:u w:val="single"/>
          <w:lang w:eastAsia="zh-CN"/>
        </w:rPr>
        <w:t>UE based solution</w:t>
      </w:r>
      <w:r>
        <w:rPr>
          <w:noProof/>
          <w:lang w:eastAsia="zh-CN"/>
        </w:rPr>
        <w:t xml:space="preserve"> (UE reports the CHO candidate cell list in RLF Report) and a </w:t>
      </w:r>
      <w:r w:rsidRPr="00161C2A">
        <w:rPr>
          <w:bCs/>
          <w:noProof/>
          <w:u w:val="single"/>
          <w:lang w:eastAsia="zh-CN"/>
        </w:rPr>
        <w:t>network-based solution</w:t>
      </w:r>
      <w:r>
        <w:rPr>
          <w:noProof/>
          <w:lang w:eastAsia="zh-CN"/>
        </w:rPr>
        <w:t xml:space="preserve"> (source gNB provides the CHO configuration to target gNB in SN STATUS TRANSFER which stores it and provides it back to source gNB in HANDOVER REPORT).</w:t>
      </w:r>
    </w:p>
    <w:p w14:paraId="4FBC5906"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4:</w:t>
      </w:r>
      <w:r>
        <w:rPr>
          <w:rFonts w:eastAsiaTheme="minorEastAsia" w:cstheme="minorBidi"/>
          <w:b w:val="0"/>
          <w:noProof/>
          <w:kern w:val="2"/>
          <w:sz w:val="24"/>
          <w:szCs w:val="24"/>
          <w:lang w:val="en-US"/>
          <w14:ligatures w14:val="standardContextual"/>
        </w:rPr>
        <w:tab/>
      </w:r>
      <w:r>
        <w:rPr>
          <w:noProof/>
        </w:rPr>
        <w:t xml:space="preserve">There is no need for UE to report the LTM candidate cell list (or an indication whether a cell was LTM candidate or not) in RLF Report. Existing information e.g., the </w:t>
      </w:r>
      <w:r w:rsidRPr="00161C2A">
        <w:rPr>
          <w:i/>
          <w:iCs/>
          <w:noProof/>
        </w:rPr>
        <w:t>timeConnFailure</w:t>
      </w:r>
      <w:r>
        <w:rPr>
          <w:noProof/>
        </w:rPr>
        <w:t xml:space="preserve"> and </w:t>
      </w:r>
      <w:r w:rsidRPr="00161C2A">
        <w:rPr>
          <w:i/>
          <w:iCs/>
          <w:noProof/>
        </w:rPr>
        <w:t>C-RNTI</w:t>
      </w:r>
      <w:r>
        <w:rPr>
          <w:noProof/>
        </w:rPr>
        <w:t xml:space="preserve"> reported in RLF Report can be used to retrieve the UE’s LTM candidate cells at the time of RLF. Send a LS to RAN2 informing this NW-based solution.</w:t>
      </w:r>
    </w:p>
    <w:p w14:paraId="07B02CDA"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5:</w:t>
      </w:r>
      <w:r>
        <w:rPr>
          <w:rFonts w:eastAsiaTheme="minorEastAsia" w:cstheme="minorBidi"/>
          <w:b w:val="0"/>
          <w:noProof/>
          <w:kern w:val="2"/>
          <w:sz w:val="24"/>
          <w:szCs w:val="24"/>
          <w:lang w:val="en-US"/>
          <w14:ligatures w14:val="standardContextual"/>
        </w:rPr>
        <w:tab/>
      </w:r>
      <w:r>
        <w:rPr>
          <w:noProof/>
        </w:rPr>
        <w:t>RAN3 should discuss how gNB can distinguish genuine ping-pong handovers vs. back-to-back L3 HO and LTM (e.g., via MHR/UHI enhancements)</w:t>
      </w:r>
    </w:p>
    <w:p w14:paraId="0CB5495E"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6:</w:t>
      </w:r>
      <w:r>
        <w:rPr>
          <w:rFonts w:eastAsiaTheme="minorEastAsia" w:cstheme="minorBidi"/>
          <w:b w:val="0"/>
          <w:noProof/>
          <w:kern w:val="2"/>
          <w:sz w:val="24"/>
          <w:szCs w:val="24"/>
          <w:lang w:val="en-US"/>
          <w14:ligatures w14:val="standardContextual"/>
        </w:rPr>
        <w:tab/>
      </w:r>
      <w:r>
        <w:rPr>
          <w:noProof/>
        </w:rPr>
        <w:t>Enhance UHI and/or MHR to include a “HO-type” (i.e., LTM or L3 HO).</w:t>
      </w:r>
    </w:p>
    <w:p w14:paraId="21CC4808"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7:</w:t>
      </w:r>
      <w:r>
        <w:rPr>
          <w:rFonts w:eastAsiaTheme="minorEastAsia" w:cstheme="minorBidi"/>
          <w:b w:val="0"/>
          <w:noProof/>
          <w:kern w:val="2"/>
          <w:sz w:val="24"/>
          <w:szCs w:val="24"/>
          <w:lang w:val="en-US"/>
          <w14:ligatures w14:val="standardContextual"/>
        </w:rPr>
        <w:tab/>
      </w:r>
      <w:r>
        <w:rPr>
          <w:noProof/>
        </w:rPr>
        <w:t>RAN3 should discuss solutions on how to optimize the target beam(s) (indicated via TCI state(s) in LTM cell switch command MAC CE to UE for LTM execution.</w:t>
      </w:r>
    </w:p>
    <w:p w14:paraId="34F42D2E"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8:</w:t>
      </w:r>
      <w:r>
        <w:rPr>
          <w:rFonts w:eastAsiaTheme="minorEastAsia" w:cstheme="minorBidi"/>
          <w:b w:val="0"/>
          <w:noProof/>
          <w:kern w:val="2"/>
          <w:sz w:val="24"/>
          <w:szCs w:val="24"/>
          <w:lang w:val="en-US"/>
          <w14:ligatures w14:val="standardContextual"/>
        </w:rPr>
        <w:tab/>
      </w:r>
      <w:r>
        <w:rPr>
          <w:noProof/>
        </w:rPr>
        <w:t>RAN3 should discuss scenarios when a UE is configured with both LTM and CHO and whether any enhancements are needed to enable joint MRO for L3 HO and LTM e.g., indicate to gNB that CHO was configured before LTM was executed (or vice-versa)</w:t>
      </w:r>
    </w:p>
    <w:p w14:paraId="16760220" w14:textId="77777777" w:rsidR="00CF0306" w:rsidRDefault="00CF0306">
      <w:pPr>
        <w:pStyle w:val="TOC1"/>
        <w:rPr>
          <w:rFonts w:eastAsiaTheme="minorEastAsia" w:cstheme="minorBidi"/>
          <w:b w:val="0"/>
          <w:noProof/>
          <w:kern w:val="2"/>
          <w:sz w:val="24"/>
          <w:szCs w:val="24"/>
          <w:u w:val="none"/>
          <w:lang w:val="en-US"/>
          <w14:ligatures w14:val="standardContextual"/>
        </w:rPr>
      </w:pPr>
      <w:r>
        <w:rPr>
          <w:noProof/>
        </w:rPr>
        <w:t>2.2 MRO for CHO with candidate SCG</w:t>
      </w:r>
    </w:p>
    <w:p w14:paraId="483C32E2" w14:textId="77777777" w:rsidR="00CF0306" w:rsidRDefault="00CF0306">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9:</w:t>
      </w:r>
      <w:r>
        <w:rPr>
          <w:rFonts w:eastAsiaTheme="minorEastAsia" w:cstheme="minorBidi"/>
          <w:b w:val="0"/>
          <w:noProof/>
          <w:kern w:val="2"/>
          <w:sz w:val="24"/>
          <w:szCs w:val="24"/>
          <w:lang w:val="en-US"/>
          <w14:ligatures w14:val="standardContextual"/>
        </w:rPr>
        <w:tab/>
      </w:r>
      <w:r>
        <w:rPr>
          <w:noProof/>
        </w:rPr>
        <w:t>There is no need to support concurrent failure cases (RLF + SCG failure) i.e., there is no need to support case 1c, 2c, 3c, 7c, 8c</w:t>
      </w:r>
    </w:p>
    <w:p w14:paraId="4878D6DA"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10:</w:t>
      </w:r>
      <w:r>
        <w:rPr>
          <w:rFonts w:eastAsiaTheme="minorEastAsia" w:cstheme="minorBidi"/>
          <w:b w:val="0"/>
          <w:noProof/>
          <w:kern w:val="2"/>
          <w:sz w:val="24"/>
          <w:szCs w:val="24"/>
          <w:lang w:val="en-US"/>
          <w14:ligatures w14:val="standardContextual"/>
        </w:rPr>
        <w:tab/>
      </w:r>
      <w:r>
        <w:rPr>
          <w:noProof/>
        </w:rPr>
        <w:t xml:space="preserve">RAN3 considers “case 10:UE meets the execution conditions of </w:t>
      </w:r>
      <w:r w:rsidRPr="00161C2A">
        <w:rPr>
          <w:noProof/>
          <w:u w:val="single"/>
        </w:rPr>
        <w:t>non-associated</w:t>
      </w:r>
      <w:r>
        <w:rPr>
          <w:noProof/>
        </w:rPr>
        <w:t xml:space="preserve"> candidate PCells and PSCells before encountering an RLF or SCG Failure” in the list of scenarios for MRO for CHO with candidate SCG</w:t>
      </w:r>
    </w:p>
    <w:p w14:paraId="5ED73F5C"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11:</w:t>
      </w:r>
      <w:r>
        <w:rPr>
          <w:rFonts w:eastAsiaTheme="minorEastAsia" w:cstheme="minorBidi"/>
          <w:b w:val="0"/>
          <w:noProof/>
          <w:kern w:val="2"/>
          <w:sz w:val="24"/>
          <w:szCs w:val="24"/>
          <w:lang w:val="en-US"/>
          <w14:ligatures w14:val="standardContextual"/>
        </w:rPr>
        <w:tab/>
      </w:r>
      <w:r>
        <w:rPr>
          <w:noProof/>
        </w:rPr>
        <w:t>“Identifier of candidate PCell(s) or PSCell(s) that fulfilled execution conditions before the RLF is encountered” (already agreed) is sufficient to optimize case 10.</w:t>
      </w:r>
    </w:p>
    <w:p w14:paraId="02A6A848"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lang w:eastAsia="zh-CN"/>
        </w:rPr>
        <w:t>Observation 5.</w:t>
      </w:r>
      <w:r>
        <w:rPr>
          <w:rFonts w:eastAsiaTheme="minorEastAsia" w:cstheme="minorBidi"/>
          <w:b w:val="0"/>
          <w:noProof/>
          <w:kern w:val="2"/>
          <w:sz w:val="24"/>
          <w:szCs w:val="24"/>
          <w:lang w:val="en-US"/>
          <w14:ligatures w14:val="standardContextual"/>
        </w:rPr>
        <w:tab/>
      </w:r>
      <w:r>
        <w:rPr>
          <w:noProof/>
          <w:lang w:eastAsia="zh-CN"/>
        </w:rPr>
        <w:t xml:space="preserve">Currently, UE sets the </w:t>
      </w:r>
      <w:r w:rsidRPr="00161C2A">
        <w:rPr>
          <w:i/>
          <w:iCs/>
          <w:noProof/>
          <w:lang w:eastAsia="zh-CN"/>
        </w:rPr>
        <w:t>choCellId</w:t>
      </w:r>
      <w:r>
        <w:rPr>
          <w:noProof/>
          <w:lang w:eastAsia="zh-CN"/>
        </w:rPr>
        <w:t xml:space="preserve"> (CHO recovery cell ID) in RLF Report only in case CHO recovery is attempted after a legacy CHO failure and not in case of CHO recovery is attempted after a CHO with candidate SCG execution failure.</w:t>
      </w:r>
    </w:p>
    <w:p w14:paraId="4E928F4C"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12:</w:t>
      </w:r>
      <w:r>
        <w:rPr>
          <w:rFonts w:eastAsiaTheme="minorEastAsia" w:cstheme="minorBidi"/>
          <w:b w:val="0"/>
          <w:noProof/>
          <w:kern w:val="2"/>
          <w:sz w:val="24"/>
          <w:szCs w:val="24"/>
          <w:lang w:val="en-US"/>
          <w14:ligatures w14:val="standardContextual"/>
        </w:rPr>
        <w:tab/>
      </w:r>
      <w:r>
        <w:rPr>
          <w:noProof/>
        </w:rPr>
        <w:t>RAN3 should consider scenarios where UE attempts CHO recovery after a CHO with candidate SCG execution failure.</w:t>
      </w:r>
    </w:p>
    <w:p w14:paraId="679038D7"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13:</w:t>
      </w:r>
      <w:r>
        <w:rPr>
          <w:rFonts w:eastAsiaTheme="minorEastAsia" w:cstheme="minorBidi"/>
          <w:b w:val="0"/>
          <w:noProof/>
          <w:kern w:val="2"/>
          <w:sz w:val="24"/>
          <w:szCs w:val="24"/>
          <w:lang w:val="en-US"/>
          <w14:ligatures w14:val="standardContextual"/>
        </w:rPr>
        <w:tab/>
      </w:r>
      <w:r>
        <w:rPr>
          <w:noProof/>
        </w:rPr>
        <w:t>UE should log the CHO recovery cell ID in RLF Report even when UE attempts CHO recovery after a CHO with candidate SCG execution failure.</w:t>
      </w:r>
    </w:p>
    <w:p w14:paraId="22E185F8"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14:</w:t>
      </w:r>
      <w:r>
        <w:rPr>
          <w:rFonts w:eastAsiaTheme="minorEastAsia" w:cstheme="minorBidi"/>
          <w:b w:val="0"/>
          <w:noProof/>
          <w:kern w:val="2"/>
          <w:sz w:val="24"/>
          <w:szCs w:val="24"/>
          <w:lang w:val="en-US"/>
          <w14:ligatures w14:val="standardContextual"/>
        </w:rPr>
        <w:tab/>
      </w:r>
      <w:r>
        <w:rPr>
          <w:noProof/>
        </w:rPr>
        <w:t>In case the UE attempts CHO recovery after a CHO with candidate SCG execution failure and observes that there are 2 or more suitable cells, UE may prioritize selecting a cell for CHO recovery based on whether its associated PSCell’s execution condition was met before or not</w:t>
      </w:r>
    </w:p>
    <w:p w14:paraId="40DD4A38" w14:textId="77777777" w:rsidR="00CF0306" w:rsidRDefault="00CF0306">
      <w:pPr>
        <w:pStyle w:val="TOC1"/>
        <w:rPr>
          <w:rFonts w:eastAsiaTheme="minorEastAsia" w:cstheme="minorBidi"/>
          <w:b w:val="0"/>
          <w:noProof/>
          <w:kern w:val="2"/>
          <w:sz w:val="24"/>
          <w:szCs w:val="24"/>
          <w:u w:val="none"/>
          <w:lang w:val="en-US"/>
          <w14:ligatures w14:val="standardContextual"/>
        </w:rPr>
      </w:pPr>
      <w:r>
        <w:rPr>
          <w:noProof/>
        </w:rPr>
        <w:lastRenderedPageBreak/>
        <w:t>2.3 MRO for Subsequent CPAC (S-CPAC)</w:t>
      </w:r>
    </w:p>
    <w:p w14:paraId="047518FE"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lang w:eastAsia="zh-CN"/>
        </w:rPr>
        <w:t>Observation 6.</w:t>
      </w:r>
      <w:r>
        <w:rPr>
          <w:rFonts w:eastAsiaTheme="minorEastAsia" w:cstheme="minorBidi"/>
          <w:b w:val="0"/>
          <w:noProof/>
          <w:kern w:val="2"/>
          <w:sz w:val="24"/>
          <w:szCs w:val="24"/>
          <w:lang w:val="en-US"/>
          <w14:ligatures w14:val="standardContextual"/>
        </w:rPr>
        <w:tab/>
      </w:r>
      <w:r>
        <w:rPr>
          <w:noProof/>
          <w:lang w:eastAsia="zh-CN"/>
        </w:rPr>
        <w:t>UE keeps the configured S-CPAC configuration unless the network indicates to release it</w:t>
      </w:r>
    </w:p>
    <w:p w14:paraId="1B4C892A"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15:</w:t>
      </w:r>
      <w:r>
        <w:rPr>
          <w:rFonts w:eastAsiaTheme="minorEastAsia" w:cstheme="minorBidi"/>
          <w:b w:val="0"/>
          <w:noProof/>
          <w:kern w:val="2"/>
          <w:sz w:val="24"/>
          <w:szCs w:val="24"/>
          <w:lang w:val="en-US"/>
          <w14:ligatures w14:val="standardContextual"/>
        </w:rPr>
        <w:tab/>
      </w:r>
      <w:r>
        <w:rPr>
          <w:noProof/>
        </w:rPr>
        <w:t>RAN3 should discuss solutions how to perform an optimized PSCell addition post an SCG failure for a UE configured with S-CPAC configuration.</w:t>
      </w:r>
    </w:p>
    <w:p w14:paraId="6236CF45"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16:</w:t>
      </w:r>
      <w:r>
        <w:rPr>
          <w:rFonts w:eastAsiaTheme="minorEastAsia" w:cstheme="minorBidi"/>
          <w:b w:val="0"/>
          <w:noProof/>
          <w:kern w:val="2"/>
          <w:sz w:val="24"/>
          <w:szCs w:val="24"/>
          <w:lang w:val="en-US"/>
          <w14:ligatures w14:val="standardContextual"/>
        </w:rPr>
        <w:tab/>
      </w:r>
      <w:r>
        <w:rPr>
          <w:noProof/>
        </w:rPr>
        <w:t>In case the MN wants to add a new PSCell for the UE and the new PSCell is an already prepared candidate PSCell whose configuration is provided to the UE as part of S-CPAC configuration, MN should be able to simply indicate the PSCell to add without proviing the whole configuration.</w:t>
      </w:r>
    </w:p>
    <w:p w14:paraId="6BBA810D" w14:textId="77777777" w:rsidR="00CF0306" w:rsidRDefault="00CF0306">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61C2A">
        <w:rPr>
          <w:rFonts w:cstheme="minorHAnsi"/>
          <w:noProof/>
        </w:rPr>
        <w:t>Proposal 17:</w:t>
      </w:r>
      <w:r>
        <w:rPr>
          <w:rFonts w:eastAsiaTheme="minorEastAsia" w:cstheme="minorBidi"/>
          <w:b w:val="0"/>
          <w:noProof/>
          <w:kern w:val="2"/>
          <w:sz w:val="24"/>
          <w:szCs w:val="24"/>
          <w:lang w:val="en-US"/>
          <w14:ligatures w14:val="standardContextual"/>
        </w:rPr>
        <w:tab/>
      </w:r>
      <w:r>
        <w:rPr>
          <w:noProof/>
        </w:rPr>
        <w:t>Upon receiving such an indication to activate a PSCell, UE can simply activate the indicated PSCell’s configuration and start evaluating the S-CPAC configuration.</w:t>
      </w:r>
    </w:p>
    <w:p w14:paraId="59DE62D1" w14:textId="6CF5BAA5" w:rsidR="00D3648B" w:rsidRPr="00681D08" w:rsidRDefault="001A36E3" w:rsidP="00D978E2">
      <w:pPr>
        <w:spacing w:after="0"/>
        <w:textAlignment w:val="center"/>
        <w:rPr>
          <w:rFonts w:ascii="Calibri" w:hAnsi="Calibri" w:cs="Calibri"/>
          <w:sz w:val="22"/>
          <w:szCs w:val="22"/>
          <w:lang w:eastAsia="zh-CN"/>
        </w:rPr>
      </w:pPr>
      <w:r>
        <w:rPr>
          <w:rFonts w:ascii="Calibri" w:hAnsi="Calibri" w:cs="Calibri"/>
          <w:sz w:val="22"/>
          <w:szCs w:val="22"/>
          <w:lang w:eastAsia="zh-CN"/>
        </w:rPr>
        <w:fldChar w:fldCharType="end"/>
      </w:r>
    </w:p>
    <w:p w14:paraId="13534BB8" w14:textId="5987EB99" w:rsidR="002B1BC7" w:rsidRDefault="002B1BC7" w:rsidP="002B1BC7">
      <w:pPr>
        <w:pStyle w:val="Heading1"/>
        <w:numPr>
          <w:ilvl w:val="0"/>
          <w:numId w:val="0"/>
        </w:numPr>
        <w:spacing w:line="276" w:lineRule="auto"/>
      </w:pPr>
      <w:r>
        <w:t xml:space="preserve">4 Annex </w:t>
      </w:r>
      <w:r w:rsidR="000A51D7">
        <w:t>1</w:t>
      </w:r>
      <w:r>
        <w:t>: MRO for CHO with candidate SCG - Scenarios</w:t>
      </w:r>
    </w:p>
    <w:p w14:paraId="6DEF606E" w14:textId="77777777" w:rsidR="008203A2" w:rsidRDefault="008203A2" w:rsidP="005C02CE">
      <w:pPr>
        <w:overflowPunct/>
        <w:autoSpaceDE/>
        <w:autoSpaceDN/>
        <w:adjustRightInd/>
        <w:textAlignment w:val="auto"/>
        <w:rPr>
          <w:color w:val="000000"/>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15"/>
        <w:gridCol w:w="4438"/>
        <w:gridCol w:w="4187"/>
      </w:tblGrid>
      <w:tr w:rsidR="004D21B4" w:rsidRPr="004D21B4" w14:paraId="77688480" w14:textId="77777777" w:rsidTr="004D21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C8B6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Cases</w:t>
            </w:r>
          </w:p>
        </w:tc>
        <w:tc>
          <w:tcPr>
            <w:tcW w:w="4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FD037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Figure: CHO with candidate SCG(s) is configured</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A42F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Brief Description</w:t>
            </w:r>
          </w:p>
        </w:tc>
      </w:tr>
      <w:tr w:rsidR="004D21B4" w:rsidRPr="004D21B4" w14:paraId="352F5DFC"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0233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1</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4444F" w14:textId="77777777" w:rsidR="004D21B4" w:rsidRPr="004D21B4" w:rsidRDefault="004D21B4" w:rsidP="004D21B4">
            <w:pPr>
              <w:overflowPunct/>
              <w:autoSpaceDE/>
              <w:autoSpaceDN/>
              <w:adjustRightInd/>
              <w:textAlignment w:val="auto"/>
              <w:rPr>
                <w:color w:val="000000"/>
              </w:rPr>
            </w:pPr>
            <w:r w:rsidRPr="004D21B4">
              <w:rPr>
                <w:color w:val="000000"/>
              </w:rPr>
              <w:t> </w:t>
            </w:r>
          </w:p>
          <w:p w14:paraId="0CFD554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6DBC6E2F" w14:textId="72117C31"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07CF80C1" wp14:editId="1F5DF1C9">
                  <wp:extent cx="2352675" cy="428625"/>
                  <wp:effectExtent l="0" t="0" r="9525" b="9525"/>
                  <wp:docPr id="12917883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52675" cy="428625"/>
                          </a:xfrm>
                          <a:prstGeom prst="rect">
                            <a:avLst/>
                          </a:prstGeom>
                          <a:noFill/>
                          <a:ln>
                            <a:noFill/>
                          </a:ln>
                        </pic:spPr>
                      </pic:pic>
                    </a:graphicData>
                  </a:graphic>
                </wp:inline>
              </w:drawing>
            </w:r>
          </w:p>
          <w:p w14:paraId="70DBFD8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A190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Failure happens before CHO and/or CPAC execution.</w:t>
            </w:r>
          </w:p>
          <w:p w14:paraId="2CBE2A0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1a) </w:t>
            </w:r>
            <w:proofErr w:type="spellStart"/>
            <w:r w:rsidRPr="004D21B4">
              <w:rPr>
                <w:color w:val="000000"/>
                <w:lang w:val="en-US"/>
              </w:rPr>
              <w:t>RLF@srcPCell</w:t>
            </w:r>
            <w:proofErr w:type="spellEnd"/>
          </w:p>
          <w:p w14:paraId="165F599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1b) SCG failure</w:t>
            </w:r>
          </w:p>
          <w:p w14:paraId="62FD944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1c) MCG </w:t>
            </w:r>
            <w:proofErr w:type="spellStart"/>
            <w:r w:rsidRPr="004D21B4">
              <w:rPr>
                <w:color w:val="000000"/>
                <w:lang w:val="en-US"/>
              </w:rPr>
              <w:t>failure+SCG</w:t>
            </w:r>
            <w:proofErr w:type="spellEnd"/>
            <w:r w:rsidRPr="004D21B4">
              <w:rPr>
                <w:color w:val="000000"/>
                <w:lang w:val="en-US"/>
              </w:rPr>
              <w:t xml:space="preserve"> failure</w:t>
            </w:r>
          </w:p>
        </w:tc>
      </w:tr>
      <w:tr w:rsidR="004D21B4" w:rsidRPr="004D21B4" w14:paraId="6DB42073"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56AB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2</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C6E2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82A054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F18BF4C" w14:textId="79CA5763"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3E8B31CC" wp14:editId="707DEF89">
                  <wp:extent cx="2695575" cy="609600"/>
                  <wp:effectExtent l="0" t="0" r="0" b="0"/>
                  <wp:docPr id="1052793671" name="Picture 1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793671" name="Picture 17" descr="A screen shot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5575" cy="609600"/>
                          </a:xfrm>
                          <a:prstGeom prst="rect">
                            <a:avLst/>
                          </a:prstGeom>
                          <a:noFill/>
                          <a:ln>
                            <a:noFill/>
                          </a:ln>
                        </pic:spPr>
                      </pic:pic>
                    </a:graphicData>
                  </a:graphic>
                </wp:inline>
              </w:drawing>
            </w:r>
          </w:p>
          <w:p w14:paraId="136F85E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8719B3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D00D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CPC/CPA execution condition is met. Failure happens before CHO execution condition is met.</w:t>
            </w:r>
          </w:p>
          <w:p w14:paraId="7FF74E1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2a) </w:t>
            </w:r>
            <w:proofErr w:type="spellStart"/>
            <w:r w:rsidRPr="004D21B4">
              <w:rPr>
                <w:color w:val="000000"/>
                <w:lang w:val="en-US"/>
              </w:rPr>
              <w:t>RLF@srcPCell</w:t>
            </w:r>
            <w:proofErr w:type="spellEnd"/>
          </w:p>
          <w:p w14:paraId="4D7AC1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2b) SCG failure</w:t>
            </w:r>
          </w:p>
          <w:p w14:paraId="794F2E6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2c) MCG failure + SCG failure</w:t>
            </w:r>
          </w:p>
        </w:tc>
      </w:tr>
      <w:tr w:rsidR="004D21B4" w:rsidRPr="004D21B4" w14:paraId="7A2CCDC5"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4DBF8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3</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8AF1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2721455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426EFC7E" w14:textId="44039CD4"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7D023619" wp14:editId="2A5B5CD9">
                  <wp:extent cx="2686050" cy="809625"/>
                  <wp:effectExtent l="0" t="0" r="0" b="9525"/>
                  <wp:docPr id="329086183" name="Picture 16"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086183" name="Picture 16" descr="A black background with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86050" cy="809625"/>
                          </a:xfrm>
                          <a:prstGeom prst="rect">
                            <a:avLst/>
                          </a:prstGeom>
                          <a:noFill/>
                          <a:ln>
                            <a:noFill/>
                          </a:ln>
                        </pic:spPr>
                      </pic:pic>
                    </a:graphicData>
                  </a:graphic>
                </wp:inline>
              </w:drawing>
            </w:r>
          </w:p>
          <w:p w14:paraId="36D9435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 </w:t>
            </w:r>
          </w:p>
          <w:p w14:paraId="47F94B1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C21C6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CHO execution condition is met. No CHO only or CHO with SCG configuration. Failure happens before CPAC execution condition is met.</w:t>
            </w:r>
          </w:p>
          <w:p w14:paraId="4EC76E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3a) </w:t>
            </w:r>
            <w:proofErr w:type="spellStart"/>
            <w:r w:rsidRPr="004D21B4">
              <w:rPr>
                <w:color w:val="000000"/>
                <w:lang w:val="en-US"/>
              </w:rPr>
              <w:t>RLF@srcPCell</w:t>
            </w:r>
            <w:proofErr w:type="spellEnd"/>
          </w:p>
          <w:p w14:paraId="53D7FCD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3b) SCG failure</w:t>
            </w:r>
          </w:p>
          <w:p w14:paraId="200BA7B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3c) MCG failure + SCG failure</w:t>
            </w:r>
          </w:p>
        </w:tc>
      </w:tr>
      <w:tr w:rsidR="004D21B4" w:rsidRPr="004D21B4" w14:paraId="0B2AB9F3"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EFFA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4</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31BC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B4CDD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0ECB49C6" w14:textId="2F5812EE"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58E258DD" wp14:editId="0E05B0E6">
                  <wp:extent cx="2657475" cy="571500"/>
                  <wp:effectExtent l="0" t="0" r="0" b="0"/>
                  <wp:docPr id="840961942" name="Picture 15"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961942" name="Picture 15" descr="A black background with blue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7475" cy="571500"/>
                          </a:xfrm>
                          <a:prstGeom prst="rect">
                            <a:avLst/>
                          </a:prstGeom>
                          <a:noFill/>
                          <a:ln>
                            <a:noFill/>
                          </a:ln>
                        </pic:spPr>
                      </pic:pic>
                    </a:graphicData>
                  </a:graphic>
                </wp:inline>
              </w:drawing>
            </w:r>
          </w:p>
          <w:p w14:paraId="27D9F92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877A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CHO execution condition is met. There is CHO only or CHO with SCG configuration. </w:t>
            </w:r>
          </w:p>
          <w:p w14:paraId="41523E3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CHO execution to a candidate </w:t>
            </w:r>
            <w:proofErr w:type="spellStart"/>
            <w:r w:rsidRPr="004D21B4">
              <w:rPr>
                <w:color w:val="000000"/>
                <w:lang w:val="en-US"/>
              </w:rPr>
              <w:t>PCell</w:t>
            </w:r>
            <w:proofErr w:type="spellEnd"/>
            <w:r w:rsidRPr="004D21B4">
              <w:rPr>
                <w:color w:val="000000"/>
                <w:lang w:val="en-US"/>
              </w:rPr>
              <w:t xml:space="preserve"> fails.</w:t>
            </w:r>
          </w:p>
        </w:tc>
      </w:tr>
      <w:tr w:rsidR="004D21B4" w:rsidRPr="004D21B4" w14:paraId="541235E2"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C689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5</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B40227" w14:textId="77777777" w:rsidR="004D21B4" w:rsidRPr="004D21B4" w:rsidRDefault="004D21B4" w:rsidP="004D21B4">
            <w:pPr>
              <w:overflowPunct/>
              <w:autoSpaceDE/>
              <w:autoSpaceDN/>
              <w:adjustRightInd/>
              <w:textAlignment w:val="auto"/>
              <w:rPr>
                <w:color w:val="000000"/>
              </w:rPr>
            </w:pPr>
            <w:r w:rsidRPr="004D21B4">
              <w:rPr>
                <w:color w:val="000000"/>
              </w:rPr>
              <w:t> </w:t>
            </w:r>
          </w:p>
          <w:p w14:paraId="57C3619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7D83D7DF" w14:textId="0D35A0EC"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7E77F2D1" wp14:editId="0B6026A6">
                  <wp:extent cx="2581275" cy="609600"/>
                  <wp:effectExtent l="0" t="0" r="0" b="0"/>
                  <wp:docPr id="346639198" name="Picture 14" descr="A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639198" name="Picture 14" descr="A screen shot of a black background&#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1275" cy="609600"/>
                          </a:xfrm>
                          <a:prstGeom prst="rect">
                            <a:avLst/>
                          </a:prstGeom>
                          <a:noFill/>
                          <a:ln>
                            <a:noFill/>
                          </a:ln>
                        </pic:spPr>
                      </pic:pic>
                    </a:graphicData>
                  </a:graphic>
                </wp:inline>
              </w:drawing>
            </w:r>
          </w:p>
          <w:p w14:paraId="45FD91D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D049C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CHO execution condition is met. There is CHO only or CHO with SCG configuration. </w:t>
            </w:r>
          </w:p>
          <w:p w14:paraId="70AA65D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RLF shortly after CHO execution success</w:t>
            </w:r>
          </w:p>
        </w:tc>
      </w:tr>
      <w:tr w:rsidR="004D21B4" w:rsidRPr="004D21B4" w14:paraId="3BDD19A8"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094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6</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2AB0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1D81B44" w14:textId="23E7DA16"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5AAB48A4" wp14:editId="02B75F89">
                  <wp:extent cx="2581275" cy="581025"/>
                  <wp:effectExtent l="0" t="0" r="0" b="9525"/>
                  <wp:docPr id="173264694" name="Picture 13"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64694" name="Picture 13" descr="A black background with blue tex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1275" cy="581025"/>
                          </a:xfrm>
                          <a:prstGeom prst="rect">
                            <a:avLst/>
                          </a:prstGeom>
                          <a:noFill/>
                          <a:ln>
                            <a:noFill/>
                          </a:ln>
                        </pic:spPr>
                      </pic:pic>
                    </a:graphicData>
                  </a:graphic>
                </wp:inline>
              </w:drawing>
            </w:r>
          </w:p>
          <w:p w14:paraId="2A9AAC9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DBC8C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CHO execution condition is met. There is CHO only or CHO with SCG configuration.</w:t>
            </w:r>
          </w:p>
          <w:p w14:paraId="2CB1CB9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SCG failure shortly after CHO execution success</w:t>
            </w:r>
          </w:p>
        </w:tc>
      </w:tr>
      <w:tr w:rsidR="004D21B4" w:rsidRPr="004D21B4" w14:paraId="2E6E1220"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E10C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7</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69ED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7647DA2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D88A106" w14:textId="58529997"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780E9A36" wp14:editId="4FD8CB35">
                  <wp:extent cx="2628900" cy="542925"/>
                  <wp:effectExtent l="0" t="0" r="0" b="9525"/>
                  <wp:docPr id="829781590" name="Picture 1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781590" name="Picture 12" descr="A screen shot of a computer&#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8900" cy="542925"/>
                          </a:xfrm>
                          <a:prstGeom prst="rect">
                            <a:avLst/>
                          </a:prstGeom>
                          <a:noFill/>
                          <a:ln>
                            <a:noFill/>
                          </a:ln>
                        </pic:spPr>
                      </pic:pic>
                    </a:graphicData>
                  </a:graphic>
                </wp:inline>
              </w:drawing>
            </w:r>
          </w:p>
          <w:p w14:paraId="3D96261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4440221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7944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Both CHO and CPAC execution conditions are met.</w:t>
            </w:r>
          </w:p>
          <w:p w14:paraId="7FAF76A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7a) CHO execution to a candidate </w:t>
            </w:r>
            <w:proofErr w:type="spellStart"/>
            <w:r w:rsidRPr="004D21B4">
              <w:rPr>
                <w:color w:val="000000"/>
                <w:lang w:val="en-US"/>
              </w:rPr>
              <w:t>PCell</w:t>
            </w:r>
            <w:proofErr w:type="spellEnd"/>
            <w:r w:rsidRPr="004D21B4">
              <w:rPr>
                <w:color w:val="000000"/>
                <w:lang w:val="en-US"/>
              </w:rPr>
              <w:t xml:space="preserve"> failure.</w:t>
            </w:r>
          </w:p>
          <w:p w14:paraId="0967B405"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7b) CPAC to a candidate </w:t>
            </w:r>
            <w:proofErr w:type="spellStart"/>
            <w:r w:rsidRPr="004D21B4">
              <w:rPr>
                <w:color w:val="000000"/>
                <w:lang w:val="en-US"/>
              </w:rPr>
              <w:t>PSCell</w:t>
            </w:r>
            <w:proofErr w:type="spellEnd"/>
            <w:r w:rsidRPr="004D21B4">
              <w:rPr>
                <w:color w:val="000000"/>
                <w:lang w:val="en-US"/>
              </w:rPr>
              <w:t xml:space="preserve"> failure.</w:t>
            </w:r>
          </w:p>
          <w:p w14:paraId="6A71E51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7c) Execution to SCG failure and </w:t>
            </w:r>
            <w:proofErr w:type="spellStart"/>
            <w:r w:rsidRPr="004D21B4">
              <w:rPr>
                <w:color w:val="000000"/>
                <w:lang w:val="en-US"/>
              </w:rPr>
              <w:t>toMCG</w:t>
            </w:r>
            <w:proofErr w:type="spellEnd"/>
            <w:r w:rsidRPr="004D21B4">
              <w:rPr>
                <w:color w:val="000000"/>
                <w:lang w:val="en-US"/>
              </w:rPr>
              <w:t xml:space="preserve"> failure.</w:t>
            </w:r>
          </w:p>
        </w:tc>
      </w:tr>
      <w:tr w:rsidR="004D21B4" w:rsidRPr="004D21B4" w14:paraId="366D12EF"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A11A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8</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43AD6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2F5F0BD3" w14:textId="4D219914"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633EF344" wp14:editId="4AF89230">
                  <wp:extent cx="2581275" cy="552450"/>
                  <wp:effectExtent l="0" t="0" r="0" b="0"/>
                  <wp:docPr id="1415011934" name="Picture 1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011934" name="Picture 11" descr="A black screen with blue tex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81275" cy="552450"/>
                          </a:xfrm>
                          <a:prstGeom prst="rect">
                            <a:avLst/>
                          </a:prstGeom>
                          <a:noFill/>
                          <a:ln>
                            <a:noFill/>
                          </a:ln>
                        </pic:spPr>
                      </pic:pic>
                    </a:graphicData>
                  </a:graphic>
                </wp:inline>
              </w:drawing>
            </w:r>
          </w:p>
          <w:p w14:paraId="6C55703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BF1AF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Failure happens shortly after CHO and CPAC execution success</w:t>
            </w:r>
          </w:p>
          <w:p w14:paraId="527B457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8a) </w:t>
            </w:r>
            <w:proofErr w:type="spellStart"/>
            <w:r w:rsidRPr="004D21B4">
              <w:rPr>
                <w:color w:val="000000"/>
                <w:lang w:val="en-US"/>
              </w:rPr>
              <w:t>RLF@targetPCell</w:t>
            </w:r>
            <w:proofErr w:type="spellEnd"/>
          </w:p>
          <w:p w14:paraId="5E257D4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8b) SCG failure</w:t>
            </w:r>
          </w:p>
          <w:p w14:paraId="5F435DA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8c) MCG failure + SCG failure</w:t>
            </w:r>
          </w:p>
        </w:tc>
      </w:tr>
      <w:tr w:rsidR="004D21B4" w:rsidRPr="004D21B4" w14:paraId="0DDE5A52"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C1BF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Case 9</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489A1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94CE86F"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567DB002" w14:textId="5CBC0C31"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0107560B" wp14:editId="3D0D156D">
                  <wp:extent cx="2638425" cy="638175"/>
                  <wp:effectExtent l="0" t="0" r="0" b="9525"/>
                  <wp:docPr id="2024207526" name="Picture 10" descr="A graph with arrows pointing to the same dir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207526" name="Picture 10" descr="A graph with arrows pointing to the same direction&#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8425" cy="638175"/>
                          </a:xfrm>
                          <a:prstGeom prst="rect">
                            <a:avLst/>
                          </a:prstGeom>
                          <a:noFill/>
                          <a:ln>
                            <a:noFill/>
                          </a:ln>
                        </pic:spPr>
                      </pic:pic>
                    </a:graphicData>
                  </a:graphic>
                </wp:inline>
              </w:drawing>
            </w:r>
          </w:p>
          <w:p w14:paraId="2ED613B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65BF4F4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5099E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Failure due to the execution conditions for candidate </w:t>
            </w:r>
            <w:proofErr w:type="spellStart"/>
            <w:r w:rsidRPr="004D21B4">
              <w:rPr>
                <w:color w:val="000000"/>
                <w:lang w:val="en-US"/>
              </w:rPr>
              <w:t>PCell</w:t>
            </w:r>
            <w:proofErr w:type="spellEnd"/>
            <w:r w:rsidRPr="004D21B4">
              <w:rPr>
                <w:color w:val="000000"/>
                <w:lang w:val="en-US"/>
              </w:rPr>
              <w:t xml:space="preserve"> and the associated candidate </w:t>
            </w:r>
            <w:proofErr w:type="spellStart"/>
            <w:r w:rsidRPr="004D21B4">
              <w:rPr>
                <w:color w:val="000000"/>
                <w:lang w:val="en-US"/>
              </w:rPr>
              <w:t>PSCell</w:t>
            </w:r>
            <w:proofErr w:type="spellEnd"/>
            <w:r w:rsidRPr="004D21B4">
              <w:rPr>
                <w:color w:val="000000"/>
                <w:lang w:val="en-US"/>
              </w:rPr>
              <w:t xml:space="preserve"> cannot be met simultaneously.</w:t>
            </w:r>
          </w:p>
          <w:p w14:paraId="6A2C0CB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9a) </w:t>
            </w:r>
            <w:proofErr w:type="spellStart"/>
            <w:r w:rsidRPr="004D21B4">
              <w:rPr>
                <w:color w:val="000000"/>
                <w:lang w:val="en-US"/>
              </w:rPr>
              <w:t>RLF@srcPCell</w:t>
            </w:r>
            <w:proofErr w:type="spellEnd"/>
          </w:p>
          <w:p w14:paraId="36F11A35"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9b) SCG failure</w:t>
            </w:r>
          </w:p>
          <w:p w14:paraId="5A87268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9c) MCG failure + SCG failure</w:t>
            </w:r>
          </w:p>
        </w:tc>
      </w:tr>
    </w:tbl>
    <w:p w14:paraId="433DAB2F" w14:textId="77777777" w:rsidR="004D21B4" w:rsidRDefault="004D21B4" w:rsidP="005C02CE">
      <w:pPr>
        <w:overflowPunct/>
        <w:autoSpaceDE/>
        <w:autoSpaceDN/>
        <w:adjustRightInd/>
        <w:textAlignment w:val="auto"/>
        <w:rPr>
          <w:color w:val="000000"/>
        </w:rPr>
      </w:pPr>
    </w:p>
    <w:sectPr w:rsidR="004D21B4" w:rsidSect="00BE1BBC">
      <w:headerReference w:type="even" r:id="rId24"/>
      <w:footerReference w:type="even" r:id="rId25"/>
      <w:headerReference w:type="first" r:id="rId26"/>
      <w:footerReference w:type="first" r:id="rId2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F53DB" w14:textId="77777777" w:rsidR="002D3ABB" w:rsidRDefault="002D3ABB">
      <w:pPr>
        <w:spacing w:after="0"/>
      </w:pPr>
      <w:r>
        <w:separator/>
      </w:r>
    </w:p>
  </w:endnote>
  <w:endnote w:type="continuationSeparator" w:id="0">
    <w:p w14:paraId="494F2BC4" w14:textId="77777777" w:rsidR="002D3ABB" w:rsidRDefault="002D3ABB">
      <w:pPr>
        <w:spacing w:after="0"/>
      </w:pPr>
      <w:r>
        <w:continuationSeparator/>
      </w:r>
    </w:p>
  </w:endnote>
  <w:endnote w:type="continuationNotice" w:id="1">
    <w:p w14:paraId="563B7EBA" w14:textId="77777777" w:rsidR="002D3ABB" w:rsidRDefault="002D3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89A74" w14:textId="77777777" w:rsidR="002D3ABB" w:rsidRDefault="002D3ABB">
      <w:pPr>
        <w:spacing w:after="0"/>
      </w:pPr>
      <w:r>
        <w:separator/>
      </w:r>
    </w:p>
  </w:footnote>
  <w:footnote w:type="continuationSeparator" w:id="0">
    <w:p w14:paraId="1EF0645E" w14:textId="77777777" w:rsidR="002D3ABB" w:rsidRDefault="002D3ABB">
      <w:pPr>
        <w:spacing w:after="0"/>
      </w:pPr>
      <w:r>
        <w:continuationSeparator/>
      </w:r>
    </w:p>
  </w:footnote>
  <w:footnote w:type="continuationNotice" w:id="1">
    <w:p w14:paraId="4EC9BD5D" w14:textId="77777777" w:rsidR="002D3ABB" w:rsidRDefault="002D3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40E68"/>
    <w:multiLevelType w:val="multilevel"/>
    <w:tmpl w:val="B682351C"/>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5741C70"/>
    <w:multiLevelType w:val="hybridMultilevel"/>
    <w:tmpl w:val="63EC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CB40F2A"/>
    <w:multiLevelType w:val="hybridMultilevel"/>
    <w:tmpl w:val="6CC41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8"/>
  </w:num>
  <w:num w:numId="2" w16cid:durableId="2132168923">
    <w:abstractNumId w:val="13"/>
  </w:num>
  <w:num w:numId="3" w16cid:durableId="115368091">
    <w:abstractNumId w:val="15"/>
  </w:num>
  <w:num w:numId="4" w16cid:durableId="57484751">
    <w:abstractNumId w:val="23"/>
  </w:num>
  <w:num w:numId="5" w16cid:durableId="2075538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17"/>
  </w:num>
  <w:num w:numId="7" w16cid:durableId="929848421">
    <w:abstractNumId w:val="1"/>
  </w:num>
  <w:num w:numId="8" w16cid:durableId="252789507">
    <w:abstractNumId w:val="3"/>
  </w:num>
  <w:num w:numId="9" w16cid:durableId="1794906155">
    <w:abstractNumId w:val="16"/>
  </w:num>
  <w:num w:numId="10" w16cid:durableId="1562522801">
    <w:abstractNumId w:val="5"/>
  </w:num>
  <w:num w:numId="11" w16cid:durableId="2106458739">
    <w:abstractNumId w:val="6"/>
  </w:num>
  <w:num w:numId="12" w16cid:durableId="1682975682">
    <w:abstractNumId w:val="21"/>
  </w:num>
  <w:num w:numId="13" w16cid:durableId="709763142">
    <w:abstractNumId w:val="20"/>
  </w:num>
  <w:num w:numId="14" w16cid:durableId="236985786">
    <w:abstractNumId w:val="2"/>
  </w:num>
  <w:num w:numId="15" w16cid:durableId="2038384352">
    <w:abstractNumId w:val="10"/>
  </w:num>
  <w:num w:numId="16" w16cid:durableId="1507670378">
    <w:abstractNumId w:val="14"/>
  </w:num>
  <w:num w:numId="17" w16cid:durableId="1351640583">
    <w:abstractNumId w:val="24"/>
  </w:num>
  <w:num w:numId="18" w16cid:durableId="436028882">
    <w:abstractNumId w:val="11"/>
  </w:num>
  <w:num w:numId="19" w16cid:durableId="32313276">
    <w:abstractNumId w:val="12"/>
  </w:num>
  <w:num w:numId="20" w16cid:durableId="180163874">
    <w:abstractNumId w:val="19"/>
  </w:num>
  <w:num w:numId="21" w16cid:durableId="118031024">
    <w:abstractNumId w:val="13"/>
  </w:num>
  <w:num w:numId="22" w16cid:durableId="1198734703">
    <w:abstractNumId w:val="13"/>
    <w:lvlOverride w:ilvl="0">
      <w:startOverride w:val="2"/>
    </w:lvlOverride>
    <w:lvlOverride w:ilvl="1">
      <w:startOverride w:val="2"/>
    </w:lvlOverride>
    <w:lvlOverride w:ilvl="2">
      <w:startOverride w:val="2"/>
    </w:lvlOverride>
  </w:num>
  <w:num w:numId="23" w16cid:durableId="535654122">
    <w:abstractNumId w:val="18"/>
  </w:num>
  <w:num w:numId="24" w16cid:durableId="164169977">
    <w:abstractNumId w:val="13"/>
  </w:num>
  <w:num w:numId="25" w16cid:durableId="1483277199">
    <w:abstractNumId w:val="9"/>
  </w:num>
  <w:num w:numId="26" w16cid:durableId="1406797761">
    <w:abstractNumId w:val="4"/>
  </w:num>
  <w:num w:numId="27" w16cid:durableId="344792723">
    <w:abstractNumId w:val="22"/>
  </w:num>
  <w:num w:numId="28" w16cid:durableId="1141655106">
    <w:abstractNumId w:val="13"/>
  </w:num>
  <w:num w:numId="29" w16cid:durableId="85754534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07EA4"/>
    <w:rsid w:val="00010133"/>
    <w:rsid w:val="00010BB1"/>
    <w:rsid w:val="0001102B"/>
    <w:rsid w:val="00011195"/>
    <w:rsid w:val="0001179D"/>
    <w:rsid w:val="000119B3"/>
    <w:rsid w:val="00011CB6"/>
    <w:rsid w:val="00012261"/>
    <w:rsid w:val="00013265"/>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795"/>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1D76"/>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67C0D"/>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6C1D"/>
    <w:rsid w:val="00077046"/>
    <w:rsid w:val="000773E9"/>
    <w:rsid w:val="000778BD"/>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1D7"/>
    <w:rsid w:val="000A52DB"/>
    <w:rsid w:val="000A53BA"/>
    <w:rsid w:val="000A5B56"/>
    <w:rsid w:val="000A5BB3"/>
    <w:rsid w:val="000A5D31"/>
    <w:rsid w:val="000A6188"/>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26C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D7A8E"/>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AB2"/>
    <w:rsid w:val="000E6C4B"/>
    <w:rsid w:val="000E6E81"/>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66E"/>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E30"/>
    <w:rsid w:val="00110F91"/>
    <w:rsid w:val="00111158"/>
    <w:rsid w:val="00111BFC"/>
    <w:rsid w:val="00112673"/>
    <w:rsid w:val="001129AD"/>
    <w:rsid w:val="00112A69"/>
    <w:rsid w:val="0011315E"/>
    <w:rsid w:val="00113C98"/>
    <w:rsid w:val="00113CD6"/>
    <w:rsid w:val="00114A5C"/>
    <w:rsid w:val="00114D16"/>
    <w:rsid w:val="00114D73"/>
    <w:rsid w:val="001150DC"/>
    <w:rsid w:val="001161C3"/>
    <w:rsid w:val="001161FD"/>
    <w:rsid w:val="001165D0"/>
    <w:rsid w:val="00116BF5"/>
    <w:rsid w:val="00116E56"/>
    <w:rsid w:val="001174B9"/>
    <w:rsid w:val="001178AB"/>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6DAF"/>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89F"/>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2C7"/>
    <w:rsid w:val="001419D8"/>
    <w:rsid w:val="00141B75"/>
    <w:rsid w:val="00142982"/>
    <w:rsid w:val="00142E27"/>
    <w:rsid w:val="00143378"/>
    <w:rsid w:val="0014361C"/>
    <w:rsid w:val="001437A6"/>
    <w:rsid w:val="00143C8B"/>
    <w:rsid w:val="001442B2"/>
    <w:rsid w:val="0014465E"/>
    <w:rsid w:val="001450E5"/>
    <w:rsid w:val="001451FC"/>
    <w:rsid w:val="00145598"/>
    <w:rsid w:val="001455D3"/>
    <w:rsid w:val="00145EB2"/>
    <w:rsid w:val="001464E0"/>
    <w:rsid w:val="001465F5"/>
    <w:rsid w:val="00146F04"/>
    <w:rsid w:val="00147651"/>
    <w:rsid w:val="00147701"/>
    <w:rsid w:val="001478C8"/>
    <w:rsid w:val="00147C38"/>
    <w:rsid w:val="00150194"/>
    <w:rsid w:val="00150387"/>
    <w:rsid w:val="0015171E"/>
    <w:rsid w:val="00151775"/>
    <w:rsid w:val="001519FC"/>
    <w:rsid w:val="00151C20"/>
    <w:rsid w:val="001522C9"/>
    <w:rsid w:val="001523C9"/>
    <w:rsid w:val="00152632"/>
    <w:rsid w:val="001530A3"/>
    <w:rsid w:val="00154044"/>
    <w:rsid w:val="00155024"/>
    <w:rsid w:val="0015593E"/>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3EB2"/>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12B"/>
    <w:rsid w:val="0018076F"/>
    <w:rsid w:val="0018093F"/>
    <w:rsid w:val="00180BF4"/>
    <w:rsid w:val="001810DD"/>
    <w:rsid w:val="00181357"/>
    <w:rsid w:val="001814A5"/>
    <w:rsid w:val="00182D14"/>
    <w:rsid w:val="00183041"/>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6A45"/>
    <w:rsid w:val="00197605"/>
    <w:rsid w:val="0019775B"/>
    <w:rsid w:val="00197C41"/>
    <w:rsid w:val="001A026C"/>
    <w:rsid w:val="001A02EF"/>
    <w:rsid w:val="001A06D9"/>
    <w:rsid w:val="001A0EF6"/>
    <w:rsid w:val="001A181C"/>
    <w:rsid w:val="001A1B01"/>
    <w:rsid w:val="001A2C03"/>
    <w:rsid w:val="001A329E"/>
    <w:rsid w:val="001A329F"/>
    <w:rsid w:val="001A36E3"/>
    <w:rsid w:val="001A3A05"/>
    <w:rsid w:val="001A3FF9"/>
    <w:rsid w:val="001A49EF"/>
    <w:rsid w:val="001A4C33"/>
    <w:rsid w:val="001A4C95"/>
    <w:rsid w:val="001A6755"/>
    <w:rsid w:val="001A71F0"/>
    <w:rsid w:val="001A75A9"/>
    <w:rsid w:val="001A75E1"/>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A70"/>
    <w:rsid w:val="001B3ED4"/>
    <w:rsid w:val="001B4152"/>
    <w:rsid w:val="001B46BC"/>
    <w:rsid w:val="001B4760"/>
    <w:rsid w:val="001B4908"/>
    <w:rsid w:val="001B4A5C"/>
    <w:rsid w:val="001B4C2F"/>
    <w:rsid w:val="001B52B0"/>
    <w:rsid w:val="001B5704"/>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B31"/>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690"/>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3B6"/>
    <w:rsid w:val="002046CF"/>
    <w:rsid w:val="00204C75"/>
    <w:rsid w:val="002054BA"/>
    <w:rsid w:val="0020567B"/>
    <w:rsid w:val="00205FEC"/>
    <w:rsid w:val="002061CB"/>
    <w:rsid w:val="002071FD"/>
    <w:rsid w:val="00207201"/>
    <w:rsid w:val="002079D8"/>
    <w:rsid w:val="00207B06"/>
    <w:rsid w:val="00207D5E"/>
    <w:rsid w:val="00210601"/>
    <w:rsid w:val="002119DA"/>
    <w:rsid w:val="002119E8"/>
    <w:rsid w:val="00211E66"/>
    <w:rsid w:val="002127E7"/>
    <w:rsid w:val="00212883"/>
    <w:rsid w:val="0021304A"/>
    <w:rsid w:val="00213111"/>
    <w:rsid w:val="00213C18"/>
    <w:rsid w:val="0021445B"/>
    <w:rsid w:val="00214BB8"/>
    <w:rsid w:val="00214D87"/>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25F"/>
    <w:rsid w:val="00234463"/>
    <w:rsid w:val="00234603"/>
    <w:rsid w:val="0023464C"/>
    <w:rsid w:val="00234788"/>
    <w:rsid w:val="002347EE"/>
    <w:rsid w:val="0023484F"/>
    <w:rsid w:val="00234DB7"/>
    <w:rsid w:val="0023575B"/>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61A"/>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5"/>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2C4E"/>
    <w:rsid w:val="002A3005"/>
    <w:rsid w:val="002A3019"/>
    <w:rsid w:val="002A36BF"/>
    <w:rsid w:val="002A3950"/>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B6F"/>
    <w:rsid w:val="002B4F06"/>
    <w:rsid w:val="002B4FC2"/>
    <w:rsid w:val="002B527F"/>
    <w:rsid w:val="002B54EC"/>
    <w:rsid w:val="002B5B66"/>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ABB"/>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4"/>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1BA"/>
    <w:rsid w:val="003063D7"/>
    <w:rsid w:val="00306660"/>
    <w:rsid w:val="003068F2"/>
    <w:rsid w:val="00306C98"/>
    <w:rsid w:val="003074CB"/>
    <w:rsid w:val="00307732"/>
    <w:rsid w:val="00307E4C"/>
    <w:rsid w:val="00310253"/>
    <w:rsid w:val="00310322"/>
    <w:rsid w:val="00310C67"/>
    <w:rsid w:val="00310F10"/>
    <w:rsid w:val="00311B07"/>
    <w:rsid w:val="00311C33"/>
    <w:rsid w:val="00311F77"/>
    <w:rsid w:val="00311F81"/>
    <w:rsid w:val="0031223A"/>
    <w:rsid w:val="00312326"/>
    <w:rsid w:val="003130C8"/>
    <w:rsid w:val="003135AE"/>
    <w:rsid w:val="003138C0"/>
    <w:rsid w:val="00313AE6"/>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843"/>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0FE"/>
    <w:rsid w:val="00345C68"/>
    <w:rsid w:val="00346796"/>
    <w:rsid w:val="00346944"/>
    <w:rsid w:val="0034715C"/>
    <w:rsid w:val="00347A59"/>
    <w:rsid w:val="003506C3"/>
    <w:rsid w:val="00350851"/>
    <w:rsid w:val="00350ABB"/>
    <w:rsid w:val="00350C50"/>
    <w:rsid w:val="00350E74"/>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67B"/>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67F04"/>
    <w:rsid w:val="00370523"/>
    <w:rsid w:val="00370DA0"/>
    <w:rsid w:val="00371394"/>
    <w:rsid w:val="00371659"/>
    <w:rsid w:val="0037183A"/>
    <w:rsid w:val="00371F91"/>
    <w:rsid w:val="0037246B"/>
    <w:rsid w:val="00372741"/>
    <w:rsid w:val="00372C35"/>
    <w:rsid w:val="00372FAE"/>
    <w:rsid w:val="003730D7"/>
    <w:rsid w:val="003731D7"/>
    <w:rsid w:val="00373244"/>
    <w:rsid w:val="003734CF"/>
    <w:rsid w:val="0037452A"/>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0BE"/>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4FE9"/>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6745"/>
    <w:rsid w:val="003B6B46"/>
    <w:rsid w:val="003B7322"/>
    <w:rsid w:val="003B74B9"/>
    <w:rsid w:val="003B76E8"/>
    <w:rsid w:val="003B7D5F"/>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4C3B"/>
    <w:rsid w:val="003C50B7"/>
    <w:rsid w:val="003C55FB"/>
    <w:rsid w:val="003C5D74"/>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3FEA"/>
    <w:rsid w:val="003D4084"/>
    <w:rsid w:val="003D41A4"/>
    <w:rsid w:val="003D42E9"/>
    <w:rsid w:val="003D47F5"/>
    <w:rsid w:val="003D4EE9"/>
    <w:rsid w:val="003D54DF"/>
    <w:rsid w:val="003D5500"/>
    <w:rsid w:val="003D5DC4"/>
    <w:rsid w:val="003D6981"/>
    <w:rsid w:val="003D6C86"/>
    <w:rsid w:val="003D7486"/>
    <w:rsid w:val="003D75D4"/>
    <w:rsid w:val="003D777E"/>
    <w:rsid w:val="003D7B7C"/>
    <w:rsid w:val="003D7C47"/>
    <w:rsid w:val="003D7DA5"/>
    <w:rsid w:val="003E112E"/>
    <w:rsid w:val="003E11B2"/>
    <w:rsid w:val="003E1226"/>
    <w:rsid w:val="003E153E"/>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589"/>
    <w:rsid w:val="003F1B10"/>
    <w:rsid w:val="003F288A"/>
    <w:rsid w:val="003F319B"/>
    <w:rsid w:val="003F320C"/>
    <w:rsid w:val="003F35DF"/>
    <w:rsid w:val="003F3A21"/>
    <w:rsid w:val="003F3AAC"/>
    <w:rsid w:val="003F3F07"/>
    <w:rsid w:val="003F3F1D"/>
    <w:rsid w:val="003F3F87"/>
    <w:rsid w:val="003F431A"/>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08A"/>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DDC"/>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3C1"/>
    <w:rsid w:val="004456F2"/>
    <w:rsid w:val="00445FFA"/>
    <w:rsid w:val="0044609C"/>
    <w:rsid w:val="00446450"/>
    <w:rsid w:val="004464F7"/>
    <w:rsid w:val="004465E7"/>
    <w:rsid w:val="0044668A"/>
    <w:rsid w:val="00446825"/>
    <w:rsid w:val="00446FC6"/>
    <w:rsid w:val="00447125"/>
    <w:rsid w:val="004472FE"/>
    <w:rsid w:val="00447A0F"/>
    <w:rsid w:val="00447E27"/>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1EB"/>
    <w:rsid w:val="00455836"/>
    <w:rsid w:val="00455A9D"/>
    <w:rsid w:val="00455AC3"/>
    <w:rsid w:val="00455BE4"/>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1E50"/>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335"/>
    <w:rsid w:val="0049173D"/>
    <w:rsid w:val="00491A4D"/>
    <w:rsid w:val="00492CF8"/>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1B4"/>
    <w:rsid w:val="004D238B"/>
    <w:rsid w:val="004D27BF"/>
    <w:rsid w:val="004D28D4"/>
    <w:rsid w:val="004D2EF4"/>
    <w:rsid w:val="004D366F"/>
    <w:rsid w:val="004D41A5"/>
    <w:rsid w:val="004D47EC"/>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68"/>
    <w:rsid w:val="004E57BE"/>
    <w:rsid w:val="004E6CC8"/>
    <w:rsid w:val="004E6EA2"/>
    <w:rsid w:val="004E6F42"/>
    <w:rsid w:val="004E6FB4"/>
    <w:rsid w:val="004E7102"/>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B19"/>
    <w:rsid w:val="00511BCE"/>
    <w:rsid w:val="00511C58"/>
    <w:rsid w:val="00511C87"/>
    <w:rsid w:val="00511F03"/>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D9A"/>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4E4"/>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3BC"/>
    <w:rsid w:val="00563958"/>
    <w:rsid w:val="005644AF"/>
    <w:rsid w:val="00565621"/>
    <w:rsid w:val="00565945"/>
    <w:rsid w:val="00565BA3"/>
    <w:rsid w:val="00565E5B"/>
    <w:rsid w:val="00567890"/>
    <w:rsid w:val="005708C7"/>
    <w:rsid w:val="005713DE"/>
    <w:rsid w:val="005714E1"/>
    <w:rsid w:val="00572EAB"/>
    <w:rsid w:val="00572FDB"/>
    <w:rsid w:val="00572FFE"/>
    <w:rsid w:val="00573262"/>
    <w:rsid w:val="00573B0C"/>
    <w:rsid w:val="00575081"/>
    <w:rsid w:val="00575E74"/>
    <w:rsid w:val="00575F0A"/>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57A"/>
    <w:rsid w:val="005918BB"/>
    <w:rsid w:val="00591B52"/>
    <w:rsid w:val="0059272F"/>
    <w:rsid w:val="00592E72"/>
    <w:rsid w:val="0059329C"/>
    <w:rsid w:val="005933DE"/>
    <w:rsid w:val="0059359E"/>
    <w:rsid w:val="005940B9"/>
    <w:rsid w:val="00594D31"/>
    <w:rsid w:val="00594EB9"/>
    <w:rsid w:val="005950ED"/>
    <w:rsid w:val="00595DDF"/>
    <w:rsid w:val="005961BF"/>
    <w:rsid w:val="00596B73"/>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2F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1DF"/>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599C"/>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779"/>
    <w:rsid w:val="0060181A"/>
    <w:rsid w:val="00603132"/>
    <w:rsid w:val="00603688"/>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B5"/>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378FD"/>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168"/>
    <w:rsid w:val="006507A4"/>
    <w:rsid w:val="00650983"/>
    <w:rsid w:val="00651965"/>
    <w:rsid w:val="00651A4E"/>
    <w:rsid w:val="006524BA"/>
    <w:rsid w:val="00652A79"/>
    <w:rsid w:val="00652E3B"/>
    <w:rsid w:val="00654756"/>
    <w:rsid w:val="0065499F"/>
    <w:rsid w:val="00654A26"/>
    <w:rsid w:val="00654A68"/>
    <w:rsid w:val="00655B9F"/>
    <w:rsid w:val="00655DB4"/>
    <w:rsid w:val="00655E13"/>
    <w:rsid w:val="00656617"/>
    <w:rsid w:val="00657004"/>
    <w:rsid w:val="006573FC"/>
    <w:rsid w:val="0065747A"/>
    <w:rsid w:val="00657EE0"/>
    <w:rsid w:val="00657F75"/>
    <w:rsid w:val="0066000D"/>
    <w:rsid w:val="0066004D"/>
    <w:rsid w:val="00660FA8"/>
    <w:rsid w:val="00661034"/>
    <w:rsid w:val="00661848"/>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752"/>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1D0B"/>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717"/>
    <w:rsid w:val="00694961"/>
    <w:rsid w:val="00694B3F"/>
    <w:rsid w:val="00695C22"/>
    <w:rsid w:val="006965D0"/>
    <w:rsid w:val="006968B8"/>
    <w:rsid w:val="00696975"/>
    <w:rsid w:val="00697837"/>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5B28"/>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B77D0"/>
    <w:rsid w:val="006C0009"/>
    <w:rsid w:val="006C0012"/>
    <w:rsid w:val="006C0094"/>
    <w:rsid w:val="006C154D"/>
    <w:rsid w:val="006C17A5"/>
    <w:rsid w:val="006C17D4"/>
    <w:rsid w:val="006C2094"/>
    <w:rsid w:val="006C278C"/>
    <w:rsid w:val="006C315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5884"/>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172"/>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168"/>
    <w:rsid w:val="00707503"/>
    <w:rsid w:val="00707543"/>
    <w:rsid w:val="007075E7"/>
    <w:rsid w:val="00707AC2"/>
    <w:rsid w:val="00707B73"/>
    <w:rsid w:val="00707D21"/>
    <w:rsid w:val="00710D00"/>
    <w:rsid w:val="0071150C"/>
    <w:rsid w:val="007122CE"/>
    <w:rsid w:val="007133B2"/>
    <w:rsid w:val="00713679"/>
    <w:rsid w:val="00714096"/>
    <w:rsid w:val="007146DB"/>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B26"/>
    <w:rsid w:val="00724EA0"/>
    <w:rsid w:val="0072544D"/>
    <w:rsid w:val="00725BD7"/>
    <w:rsid w:val="0072663D"/>
    <w:rsid w:val="00726669"/>
    <w:rsid w:val="00726EE9"/>
    <w:rsid w:val="00727EFD"/>
    <w:rsid w:val="00731814"/>
    <w:rsid w:val="007324F1"/>
    <w:rsid w:val="00732907"/>
    <w:rsid w:val="00732ABB"/>
    <w:rsid w:val="00733319"/>
    <w:rsid w:val="00733410"/>
    <w:rsid w:val="00734BB9"/>
    <w:rsid w:val="0073511B"/>
    <w:rsid w:val="007356A8"/>
    <w:rsid w:val="00736205"/>
    <w:rsid w:val="00736770"/>
    <w:rsid w:val="00736C7A"/>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CDE"/>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364"/>
    <w:rsid w:val="00764C09"/>
    <w:rsid w:val="00764DD5"/>
    <w:rsid w:val="007652CC"/>
    <w:rsid w:val="00765CC8"/>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30A"/>
    <w:rsid w:val="007974F7"/>
    <w:rsid w:val="00797CEB"/>
    <w:rsid w:val="007A1200"/>
    <w:rsid w:val="007A15B1"/>
    <w:rsid w:val="007A1707"/>
    <w:rsid w:val="007A1F5E"/>
    <w:rsid w:val="007A21C7"/>
    <w:rsid w:val="007A24B4"/>
    <w:rsid w:val="007A2F26"/>
    <w:rsid w:val="007A393A"/>
    <w:rsid w:val="007A3B44"/>
    <w:rsid w:val="007A43D1"/>
    <w:rsid w:val="007A44B9"/>
    <w:rsid w:val="007A51E6"/>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3F7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567E"/>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0F7"/>
    <w:rsid w:val="007D7134"/>
    <w:rsid w:val="007D75C0"/>
    <w:rsid w:val="007D775C"/>
    <w:rsid w:val="007D78D3"/>
    <w:rsid w:val="007D7F1A"/>
    <w:rsid w:val="007E0D85"/>
    <w:rsid w:val="007E0FF1"/>
    <w:rsid w:val="007E3569"/>
    <w:rsid w:val="007E3B03"/>
    <w:rsid w:val="007E3F0E"/>
    <w:rsid w:val="007E43C3"/>
    <w:rsid w:val="007E4F0C"/>
    <w:rsid w:val="007E4F6E"/>
    <w:rsid w:val="007E5724"/>
    <w:rsid w:val="007E583A"/>
    <w:rsid w:val="007E5949"/>
    <w:rsid w:val="007E5A5C"/>
    <w:rsid w:val="007E5FF3"/>
    <w:rsid w:val="007E6507"/>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0B0A"/>
    <w:rsid w:val="00801346"/>
    <w:rsid w:val="008014E8"/>
    <w:rsid w:val="00802214"/>
    <w:rsid w:val="00802879"/>
    <w:rsid w:val="00803451"/>
    <w:rsid w:val="00803530"/>
    <w:rsid w:val="00804713"/>
    <w:rsid w:val="00804A0E"/>
    <w:rsid w:val="00804C66"/>
    <w:rsid w:val="008051A9"/>
    <w:rsid w:val="008062EF"/>
    <w:rsid w:val="008064D0"/>
    <w:rsid w:val="00806953"/>
    <w:rsid w:val="00806D55"/>
    <w:rsid w:val="00806D5D"/>
    <w:rsid w:val="00807971"/>
    <w:rsid w:val="00807B1F"/>
    <w:rsid w:val="00807BD2"/>
    <w:rsid w:val="00810453"/>
    <w:rsid w:val="0081081F"/>
    <w:rsid w:val="00810960"/>
    <w:rsid w:val="00811041"/>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12"/>
    <w:rsid w:val="008220B4"/>
    <w:rsid w:val="00822293"/>
    <w:rsid w:val="0082235A"/>
    <w:rsid w:val="00822F0D"/>
    <w:rsid w:val="00823853"/>
    <w:rsid w:val="00823C4D"/>
    <w:rsid w:val="00823D16"/>
    <w:rsid w:val="00824119"/>
    <w:rsid w:val="00824AA0"/>
    <w:rsid w:val="00824CE3"/>
    <w:rsid w:val="00824EE4"/>
    <w:rsid w:val="00825A43"/>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766"/>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4873"/>
    <w:rsid w:val="008451F4"/>
    <w:rsid w:val="00845C8C"/>
    <w:rsid w:val="00845DBB"/>
    <w:rsid w:val="00845DDE"/>
    <w:rsid w:val="00845F51"/>
    <w:rsid w:val="008461C1"/>
    <w:rsid w:val="00846FBB"/>
    <w:rsid w:val="00846FC4"/>
    <w:rsid w:val="00847349"/>
    <w:rsid w:val="00847867"/>
    <w:rsid w:val="00847943"/>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09D1"/>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755"/>
    <w:rsid w:val="008B0ECA"/>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B46"/>
    <w:rsid w:val="008E5FF0"/>
    <w:rsid w:val="008E7087"/>
    <w:rsid w:val="008E7875"/>
    <w:rsid w:val="008E79DF"/>
    <w:rsid w:val="008E7DDB"/>
    <w:rsid w:val="008F042C"/>
    <w:rsid w:val="008F04DF"/>
    <w:rsid w:val="008F08BC"/>
    <w:rsid w:val="008F1A2F"/>
    <w:rsid w:val="008F1A9F"/>
    <w:rsid w:val="008F1EEF"/>
    <w:rsid w:val="008F20C9"/>
    <w:rsid w:val="008F2351"/>
    <w:rsid w:val="008F2883"/>
    <w:rsid w:val="008F345C"/>
    <w:rsid w:val="008F3845"/>
    <w:rsid w:val="008F4069"/>
    <w:rsid w:val="008F46F4"/>
    <w:rsid w:val="008F4D6A"/>
    <w:rsid w:val="008F4EAB"/>
    <w:rsid w:val="008F5C76"/>
    <w:rsid w:val="008F5D02"/>
    <w:rsid w:val="008F658A"/>
    <w:rsid w:val="008F6622"/>
    <w:rsid w:val="008F668C"/>
    <w:rsid w:val="008F6C86"/>
    <w:rsid w:val="008F6EC1"/>
    <w:rsid w:val="008F6F92"/>
    <w:rsid w:val="008F71A9"/>
    <w:rsid w:val="008F781D"/>
    <w:rsid w:val="008F7855"/>
    <w:rsid w:val="008F7BED"/>
    <w:rsid w:val="008F7F1F"/>
    <w:rsid w:val="009000A3"/>
    <w:rsid w:val="00901F47"/>
    <w:rsid w:val="00902811"/>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237"/>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2C5B"/>
    <w:rsid w:val="00923091"/>
    <w:rsid w:val="00923430"/>
    <w:rsid w:val="009236E7"/>
    <w:rsid w:val="009237AC"/>
    <w:rsid w:val="00923B45"/>
    <w:rsid w:val="00923F12"/>
    <w:rsid w:val="00924655"/>
    <w:rsid w:val="00924B54"/>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453"/>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45"/>
    <w:rsid w:val="00942E9D"/>
    <w:rsid w:val="009432A1"/>
    <w:rsid w:val="00943F78"/>
    <w:rsid w:val="00943F95"/>
    <w:rsid w:val="009445B2"/>
    <w:rsid w:val="009447F7"/>
    <w:rsid w:val="00944C51"/>
    <w:rsid w:val="00944E6E"/>
    <w:rsid w:val="009451D0"/>
    <w:rsid w:val="0094535F"/>
    <w:rsid w:val="00945855"/>
    <w:rsid w:val="00945D56"/>
    <w:rsid w:val="00945EB3"/>
    <w:rsid w:val="009460EF"/>
    <w:rsid w:val="00946B6C"/>
    <w:rsid w:val="00947190"/>
    <w:rsid w:val="009479FC"/>
    <w:rsid w:val="00947C83"/>
    <w:rsid w:val="00950250"/>
    <w:rsid w:val="00950B97"/>
    <w:rsid w:val="00950C17"/>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568"/>
    <w:rsid w:val="009778FA"/>
    <w:rsid w:val="00980630"/>
    <w:rsid w:val="009806E4"/>
    <w:rsid w:val="0098092C"/>
    <w:rsid w:val="00980D43"/>
    <w:rsid w:val="00980EEC"/>
    <w:rsid w:val="0098144C"/>
    <w:rsid w:val="00981CD1"/>
    <w:rsid w:val="0098298C"/>
    <w:rsid w:val="009829E4"/>
    <w:rsid w:val="00983CAE"/>
    <w:rsid w:val="00983CB8"/>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6E0E"/>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197F"/>
    <w:rsid w:val="009C261A"/>
    <w:rsid w:val="009C2BE8"/>
    <w:rsid w:val="009C2E4D"/>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9F"/>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0940"/>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483"/>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00B"/>
    <w:rsid w:val="00A3319F"/>
    <w:rsid w:val="00A3356D"/>
    <w:rsid w:val="00A3455B"/>
    <w:rsid w:val="00A34BD8"/>
    <w:rsid w:val="00A34C40"/>
    <w:rsid w:val="00A35CEA"/>
    <w:rsid w:val="00A35D7B"/>
    <w:rsid w:val="00A36D79"/>
    <w:rsid w:val="00A379E0"/>
    <w:rsid w:val="00A408A5"/>
    <w:rsid w:val="00A40C78"/>
    <w:rsid w:val="00A40DEB"/>
    <w:rsid w:val="00A41001"/>
    <w:rsid w:val="00A417E4"/>
    <w:rsid w:val="00A4215C"/>
    <w:rsid w:val="00A42700"/>
    <w:rsid w:val="00A42D05"/>
    <w:rsid w:val="00A430AC"/>
    <w:rsid w:val="00A43D1C"/>
    <w:rsid w:val="00A43EF2"/>
    <w:rsid w:val="00A440FA"/>
    <w:rsid w:val="00A44681"/>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4AC"/>
    <w:rsid w:val="00A55E6E"/>
    <w:rsid w:val="00A5631F"/>
    <w:rsid w:val="00A56AA0"/>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8E7"/>
    <w:rsid w:val="00AA0C27"/>
    <w:rsid w:val="00AA116D"/>
    <w:rsid w:val="00AA14A4"/>
    <w:rsid w:val="00AA19AF"/>
    <w:rsid w:val="00AA1EBE"/>
    <w:rsid w:val="00AA2018"/>
    <w:rsid w:val="00AA25A7"/>
    <w:rsid w:val="00AA2E87"/>
    <w:rsid w:val="00AA3068"/>
    <w:rsid w:val="00AA34E9"/>
    <w:rsid w:val="00AA3B1F"/>
    <w:rsid w:val="00AA425E"/>
    <w:rsid w:val="00AA596D"/>
    <w:rsid w:val="00AA5B21"/>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1E68"/>
    <w:rsid w:val="00AB242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144"/>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660E"/>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48F"/>
    <w:rsid w:val="00B018EF"/>
    <w:rsid w:val="00B019CA"/>
    <w:rsid w:val="00B023A3"/>
    <w:rsid w:val="00B027FA"/>
    <w:rsid w:val="00B0286A"/>
    <w:rsid w:val="00B029DE"/>
    <w:rsid w:val="00B02CA5"/>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2FC"/>
    <w:rsid w:val="00B13583"/>
    <w:rsid w:val="00B14857"/>
    <w:rsid w:val="00B151FD"/>
    <w:rsid w:val="00B154A6"/>
    <w:rsid w:val="00B15B68"/>
    <w:rsid w:val="00B16173"/>
    <w:rsid w:val="00B1631C"/>
    <w:rsid w:val="00B165FD"/>
    <w:rsid w:val="00B167BF"/>
    <w:rsid w:val="00B16A30"/>
    <w:rsid w:val="00B16AF2"/>
    <w:rsid w:val="00B175BB"/>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0C9"/>
    <w:rsid w:val="00B33452"/>
    <w:rsid w:val="00B33688"/>
    <w:rsid w:val="00B338CD"/>
    <w:rsid w:val="00B35280"/>
    <w:rsid w:val="00B35400"/>
    <w:rsid w:val="00B359B1"/>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D6C"/>
    <w:rsid w:val="00B45DBC"/>
    <w:rsid w:val="00B46039"/>
    <w:rsid w:val="00B464EF"/>
    <w:rsid w:val="00B4711E"/>
    <w:rsid w:val="00B47F86"/>
    <w:rsid w:val="00B50213"/>
    <w:rsid w:val="00B50370"/>
    <w:rsid w:val="00B50701"/>
    <w:rsid w:val="00B50F80"/>
    <w:rsid w:val="00B513D9"/>
    <w:rsid w:val="00B515C3"/>
    <w:rsid w:val="00B5163C"/>
    <w:rsid w:val="00B51ACE"/>
    <w:rsid w:val="00B51F75"/>
    <w:rsid w:val="00B52161"/>
    <w:rsid w:val="00B5239E"/>
    <w:rsid w:val="00B52982"/>
    <w:rsid w:val="00B52B4B"/>
    <w:rsid w:val="00B52B5E"/>
    <w:rsid w:val="00B52BDD"/>
    <w:rsid w:val="00B52C2D"/>
    <w:rsid w:val="00B52C93"/>
    <w:rsid w:val="00B53231"/>
    <w:rsid w:val="00B53341"/>
    <w:rsid w:val="00B535AB"/>
    <w:rsid w:val="00B53BA7"/>
    <w:rsid w:val="00B5450C"/>
    <w:rsid w:val="00B54669"/>
    <w:rsid w:val="00B5492E"/>
    <w:rsid w:val="00B54D9B"/>
    <w:rsid w:val="00B55360"/>
    <w:rsid w:val="00B554A1"/>
    <w:rsid w:val="00B558B9"/>
    <w:rsid w:val="00B55933"/>
    <w:rsid w:val="00B55B75"/>
    <w:rsid w:val="00B56F90"/>
    <w:rsid w:val="00B5782C"/>
    <w:rsid w:val="00B57AD9"/>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6659"/>
    <w:rsid w:val="00B67888"/>
    <w:rsid w:val="00B67AD2"/>
    <w:rsid w:val="00B67C4D"/>
    <w:rsid w:val="00B67F47"/>
    <w:rsid w:val="00B704C9"/>
    <w:rsid w:val="00B70ADF"/>
    <w:rsid w:val="00B70C75"/>
    <w:rsid w:val="00B70E52"/>
    <w:rsid w:val="00B71376"/>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597A"/>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6E9"/>
    <w:rsid w:val="00BA6A5A"/>
    <w:rsid w:val="00BA6B7B"/>
    <w:rsid w:val="00BA6FDE"/>
    <w:rsid w:val="00BB03A5"/>
    <w:rsid w:val="00BB0468"/>
    <w:rsid w:val="00BB06D0"/>
    <w:rsid w:val="00BB0870"/>
    <w:rsid w:val="00BB0871"/>
    <w:rsid w:val="00BB13CC"/>
    <w:rsid w:val="00BB1B91"/>
    <w:rsid w:val="00BB2B7A"/>
    <w:rsid w:val="00BB2C03"/>
    <w:rsid w:val="00BB398B"/>
    <w:rsid w:val="00BB3D95"/>
    <w:rsid w:val="00BB3F67"/>
    <w:rsid w:val="00BB48C2"/>
    <w:rsid w:val="00BB4BF1"/>
    <w:rsid w:val="00BB4E98"/>
    <w:rsid w:val="00BB59B4"/>
    <w:rsid w:val="00BB5EE0"/>
    <w:rsid w:val="00BB66B6"/>
    <w:rsid w:val="00BB7D99"/>
    <w:rsid w:val="00BC01DB"/>
    <w:rsid w:val="00BC0285"/>
    <w:rsid w:val="00BC02E0"/>
    <w:rsid w:val="00BC0881"/>
    <w:rsid w:val="00BC0ADD"/>
    <w:rsid w:val="00BC0D8F"/>
    <w:rsid w:val="00BC1850"/>
    <w:rsid w:val="00BC1C7F"/>
    <w:rsid w:val="00BC226C"/>
    <w:rsid w:val="00BC2812"/>
    <w:rsid w:val="00BC29DB"/>
    <w:rsid w:val="00BC2A1B"/>
    <w:rsid w:val="00BC3A18"/>
    <w:rsid w:val="00BC3F0D"/>
    <w:rsid w:val="00BC3FCA"/>
    <w:rsid w:val="00BC414B"/>
    <w:rsid w:val="00BC45DC"/>
    <w:rsid w:val="00BC47D7"/>
    <w:rsid w:val="00BC4C9E"/>
    <w:rsid w:val="00BC4F65"/>
    <w:rsid w:val="00BC5F63"/>
    <w:rsid w:val="00BC5F8F"/>
    <w:rsid w:val="00BC60BC"/>
    <w:rsid w:val="00BC616C"/>
    <w:rsid w:val="00BC6774"/>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D773E"/>
    <w:rsid w:val="00BE014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61"/>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31"/>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B1D"/>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0E8E"/>
    <w:rsid w:val="00C41CDC"/>
    <w:rsid w:val="00C41FDC"/>
    <w:rsid w:val="00C4253C"/>
    <w:rsid w:val="00C42592"/>
    <w:rsid w:val="00C4279B"/>
    <w:rsid w:val="00C42D57"/>
    <w:rsid w:val="00C42E43"/>
    <w:rsid w:val="00C4362A"/>
    <w:rsid w:val="00C43C25"/>
    <w:rsid w:val="00C44074"/>
    <w:rsid w:val="00C4489C"/>
    <w:rsid w:val="00C448F9"/>
    <w:rsid w:val="00C4536B"/>
    <w:rsid w:val="00C45F46"/>
    <w:rsid w:val="00C462B0"/>
    <w:rsid w:val="00C4655D"/>
    <w:rsid w:val="00C465CC"/>
    <w:rsid w:val="00C46B5D"/>
    <w:rsid w:val="00C46D18"/>
    <w:rsid w:val="00C46DD4"/>
    <w:rsid w:val="00C46DEB"/>
    <w:rsid w:val="00C472AC"/>
    <w:rsid w:val="00C472BA"/>
    <w:rsid w:val="00C47AD0"/>
    <w:rsid w:val="00C515CD"/>
    <w:rsid w:val="00C5184D"/>
    <w:rsid w:val="00C52967"/>
    <w:rsid w:val="00C53246"/>
    <w:rsid w:val="00C5330A"/>
    <w:rsid w:val="00C538C8"/>
    <w:rsid w:val="00C53C39"/>
    <w:rsid w:val="00C540AC"/>
    <w:rsid w:val="00C543AB"/>
    <w:rsid w:val="00C54498"/>
    <w:rsid w:val="00C5579E"/>
    <w:rsid w:val="00C566B8"/>
    <w:rsid w:val="00C56B81"/>
    <w:rsid w:val="00C571BC"/>
    <w:rsid w:val="00C5772F"/>
    <w:rsid w:val="00C5798D"/>
    <w:rsid w:val="00C57B8C"/>
    <w:rsid w:val="00C57C2B"/>
    <w:rsid w:val="00C6029D"/>
    <w:rsid w:val="00C605F1"/>
    <w:rsid w:val="00C60DC1"/>
    <w:rsid w:val="00C610AD"/>
    <w:rsid w:val="00C619AA"/>
    <w:rsid w:val="00C61A25"/>
    <w:rsid w:val="00C61FD6"/>
    <w:rsid w:val="00C61FFA"/>
    <w:rsid w:val="00C6271E"/>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5B88"/>
    <w:rsid w:val="00C86BD7"/>
    <w:rsid w:val="00C90C9D"/>
    <w:rsid w:val="00C90FB6"/>
    <w:rsid w:val="00C913D8"/>
    <w:rsid w:val="00C9174D"/>
    <w:rsid w:val="00C91B40"/>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2D4"/>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6CD"/>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0D9C"/>
    <w:rsid w:val="00CE15E6"/>
    <w:rsid w:val="00CE1FD3"/>
    <w:rsid w:val="00CE23A7"/>
    <w:rsid w:val="00CE257B"/>
    <w:rsid w:val="00CE2912"/>
    <w:rsid w:val="00CE2A7D"/>
    <w:rsid w:val="00CE2B64"/>
    <w:rsid w:val="00CE35C9"/>
    <w:rsid w:val="00CE3A24"/>
    <w:rsid w:val="00CE3E26"/>
    <w:rsid w:val="00CE484C"/>
    <w:rsid w:val="00CE5300"/>
    <w:rsid w:val="00CE6267"/>
    <w:rsid w:val="00CE729A"/>
    <w:rsid w:val="00CE759F"/>
    <w:rsid w:val="00CE7978"/>
    <w:rsid w:val="00CE7D54"/>
    <w:rsid w:val="00CE7E49"/>
    <w:rsid w:val="00CF0306"/>
    <w:rsid w:val="00CF04FA"/>
    <w:rsid w:val="00CF0EAB"/>
    <w:rsid w:val="00CF1A9A"/>
    <w:rsid w:val="00CF1B02"/>
    <w:rsid w:val="00CF2070"/>
    <w:rsid w:val="00CF262F"/>
    <w:rsid w:val="00CF2DDC"/>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3890"/>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37873"/>
    <w:rsid w:val="00D40175"/>
    <w:rsid w:val="00D40CB5"/>
    <w:rsid w:val="00D40D5F"/>
    <w:rsid w:val="00D4151A"/>
    <w:rsid w:val="00D42357"/>
    <w:rsid w:val="00D42683"/>
    <w:rsid w:val="00D43052"/>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98B"/>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54"/>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44A"/>
    <w:rsid w:val="00DB669A"/>
    <w:rsid w:val="00DB67A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C7C59"/>
    <w:rsid w:val="00DD0B68"/>
    <w:rsid w:val="00DD0BD2"/>
    <w:rsid w:val="00DD14BF"/>
    <w:rsid w:val="00DD1666"/>
    <w:rsid w:val="00DD1950"/>
    <w:rsid w:val="00DD1A61"/>
    <w:rsid w:val="00DD1B83"/>
    <w:rsid w:val="00DD1F6F"/>
    <w:rsid w:val="00DD2ABD"/>
    <w:rsid w:val="00DD2FB4"/>
    <w:rsid w:val="00DD2FDD"/>
    <w:rsid w:val="00DD3147"/>
    <w:rsid w:val="00DD325E"/>
    <w:rsid w:val="00DD3590"/>
    <w:rsid w:val="00DD3702"/>
    <w:rsid w:val="00DD3B66"/>
    <w:rsid w:val="00DD4074"/>
    <w:rsid w:val="00DD4158"/>
    <w:rsid w:val="00DD420C"/>
    <w:rsid w:val="00DD4537"/>
    <w:rsid w:val="00DD50ED"/>
    <w:rsid w:val="00DD58AF"/>
    <w:rsid w:val="00DD624A"/>
    <w:rsid w:val="00DD6A33"/>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0D3"/>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22B"/>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0F69"/>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16FE"/>
    <w:rsid w:val="00E42228"/>
    <w:rsid w:val="00E4283B"/>
    <w:rsid w:val="00E43471"/>
    <w:rsid w:val="00E43D11"/>
    <w:rsid w:val="00E4478D"/>
    <w:rsid w:val="00E44A95"/>
    <w:rsid w:val="00E45643"/>
    <w:rsid w:val="00E4564E"/>
    <w:rsid w:val="00E45808"/>
    <w:rsid w:val="00E45D69"/>
    <w:rsid w:val="00E45D85"/>
    <w:rsid w:val="00E4607D"/>
    <w:rsid w:val="00E46499"/>
    <w:rsid w:val="00E472F1"/>
    <w:rsid w:val="00E47AA6"/>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9DB"/>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41"/>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93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4F8A"/>
    <w:rsid w:val="00E7516C"/>
    <w:rsid w:val="00E75928"/>
    <w:rsid w:val="00E75B27"/>
    <w:rsid w:val="00E76AD9"/>
    <w:rsid w:val="00E76C49"/>
    <w:rsid w:val="00E771A2"/>
    <w:rsid w:val="00E772CD"/>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CAC"/>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1C7"/>
    <w:rsid w:val="00E97466"/>
    <w:rsid w:val="00E97EC2"/>
    <w:rsid w:val="00E97F55"/>
    <w:rsid w:val="00EA15EB"/>
    <w:rsid w:val="00EA190A"/>
    <w:rsid w:val="00EA19AE"/>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AF"/>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ACF"/>
    <w:rsid w:val="00ED7DCA"/>
    <w:rsid w:val="00EE01E9"/>
    <w:rsid w:val="00EE0289"/>
    <w:rsid w:val="00EE0BE1"/>
    <w:rsid w:val="00EE1338"/>
    <w:rsid w:val="00EE20DE"/>
    <w:rsid w:val="00EE2482"/>
    <w:rsid w:val="00EE25BD"/>
    <w:rsid w:val="00EE2B0C"/>
    <w:rsid w:val="00EE2BE4"/>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84E"/>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776"/>
    <w:rsid w:val="00F14863"/>
    <w:rsid w:val="00F149E9"/>
    <w:rsid w:val="00F14CFB"/>
    <w:rsid w:val="00F15897"/>
    <w:rsid w:val="00F15F91"/>
    <w:rsid w:val="00F167A8"/>
    <w:rsid w:val="00F16DAA"/>
    <w:rsid w:val="00F1728E"/>
    <w:rsid w:val="00F17C5C"/>
    <w:rsid w:val="00F205D6"/>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02D"/>
    <w:rsid w:val="00F356B4"/>
    <w:rsid w:val="00F35BD9"/>
    <w:rsid w:val="00F35F0A"/>
    <w:rsid w:val="00F3611E"/>
    <w:rsid w:val="00F36575"/>
    <w:rsid w:val="00F372E5"/>
    <w:rsid w:val="00F37FEE"/>
    <w:rsid w:val="00F40111"/>
    <w:rsid w:val="00F4053A"/>
    <w:rsid w:val="00F408A1"/>
    <w:rsid w:val="00F41110"/>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11B"/>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BE8"/>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D6D"/>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71B"/>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A36E3"/>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A36E3"/>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E62C32"/>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Normal"/>
    <w:rsid w:val="0025703A"/>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B241BF"/>
    <w:pPr>
      <w:overflowPunct/>
      <w:autoSpaceDE/>
      <w:autoSpaceDN/>
      <w:adjustRightInd/>
      <w:spacing w:before="100" w:beforeAutospacing="1" w:after="100" w:afterAutospacing="1"/>
      <w:textAlignment w:val="auto"/>
    </w:pPr>
    <w:rPr>
      <w:sz w:val="24"/>
      <w:szCs w:val="24"/>
      <w:lang w:val="en-US"/>
    </w:rPr>
  </w:style>
  <w:style w:type="paragraph" w:customStyle="1" w:styleId="b40">
    <w:name w:val="b4"/>
    <w:basedOn w:val="Normal"/>
    <w:rsid w:val="00455BE4"/>
    <w:pPr>
      <w:overflowPunct/>
      <w:autoSpaceDE/>
      <w:autoSpaceDN/>
      <w:adjustRightInd/>
      <w:spacing w:before="100" w:beforeAutospacing="1" w:after="100" w:afterAutospacing="1"/>
      <w:textAlignment w:val="auto"/>
    </w:pPr>
    <w:rPr>
      <w:sz w:val="24"/>
      <w:szCs w:val="24"/>
      <w:lang w:val="en-US"/>
    </w:rPr>
  </w:style>
  <w:style w:type="paragraph" w:customStyle="1" w:styleId="b50">
    <w:name w:val="b5"/>
    <w:basedOn w:val="Normal"/>
    <w:rsid w:val="00455BE4"/>
    <w:pPr>
      <w:overflowPunct/>
      <w:autoSpaceDE/>
      <w:autoSpaceDN/>
      <w:adjustRightInd/>
      <w:spacing w:before="100" w:beforeAutospacing="1" w:after="100" w:afterAutospacing="1"/>
      <w:textAlignment w:val="auto"/>
    </w:pPr>
    <w:rPr>
      <w:sz w:val="24"/>
      <w:szCs w:val="24"/>
      <w:lang w:val="en-US"/>
    </w:rPr>
  </w:style>
  <w:style w:type="paragraph" w:styleId="TOC3">
    <w:name w:val="toc 3"/>
    <w:basedOn w:val="Normal"/>
    <w:next w:val="Normal"/>
    <w:autoRedefine/>
    <w:uiPriority w:val="39"/>
    <w:semiHidden/>
    <w:unhideWhenUsed/>
    <w:qFormat/>
    <w:rsid w:val="001A36E3"/>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684652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2168657">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2048982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44951208">
      <w:bodyDiv w:val="1"/>
      <w:marLeft w:val="0"/>
      <w:marRight w:val="0"/>
      <w:marTop w:val="0"/>
      <w:marBottom w:val="0"/>
      <w:divBdr>
        <w:top w:val="none" w:sz="0" w:space="0" w:color="auto"/>
        <w:left w:val="none" w:sz="0" w:space="0" w:color="auto"/>
        <w:bottom w:val="none" w:sz="0" w:space="0" w:color="auto"/>
        <w:right w:val="none" w:sz="0" w:space="0" w:color="auto"/>
      </w:divBdr>
      <w:divsChild>
        <w:div w:id="529802887">
          <w:marLeft w:val="0"/>
          <w:marRight w:val="0"/>
          <w:marTop w:val="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68350978">
      <w:bodyDiv w:val="1"/>
      <w:marLeft w:val="0"/>
      <w:marRight w:val="0"/>
      <w:marTop w:val="0"/>
      <w:marBottom w:val="0"/>
      <w:divBdr>
        <w:top w:val="none" w:sz="0" w:space="0" w:color="auto"/>
        <w:left w:val="none" w:sz="0" w:space="0" w:color="auto"/>
        <w:bottom w:val="none" w:sz="0" w:space="0" w:color="auto"/>
        <w:right w:val="none" w:sz="0" w:space="0" w:color="auto"/>
      </w:divBdr>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53146290">
      <w:bodyDiv w:val="1"/>
      <w:marLeft w:val="0"/>
      <w:marRight w:val="0"/>
      <w:marTop w:val="0"/>
      <w:marBottom w:val="0"/>
      <w:divBdr>
        <w:top w:val="none" w:sz="0" w:space="0" w:color="auto"/>
        <w:left w:val="none" w:sz="0" w:space="0" w:color="auto"/>
        <w:bottom w:val="none" w:sz="0" w:space="0" w:color="auto"/>
        <w:right w:val="none" w:sz="0" w:space="0" w:color="auto"/>
      </w:divBdr>
    </w:div>
    <w:div w:id="653264992">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781725177">
      <w:bodyDiv w:val="1"/>
      <w:marLeft w:val="0"/>
      <w:marRight w:val="0"/>
      <w:marTop w:val="0"/>
      <w:marBottom w:val="0"/>
      <w:divBdr>
        <w:top w:val="none" w:sz="0" w:space="0" w:color="auto"/>
        <w:left w:val="none" w:sz="0" w:space="0" w:color="auto"/>
        <w:bottom w:val="none" w:sz="0" w:space="0" w:color="auto"/>
        <w:right w:val="none" w:sz="0" w:space="0" w:color="auto"/>
      </w:divBdr>
    </w:div>
    <w:div w:id="79425779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48394399">
      <w:bodyDiv w:val="1"/>
      <w:marLeft w:val="0"/>
      <w:marRight w:val="0"/>
      <w:marTop w:val="0"/>
      <w:marBottom w:val="0"/>
      <w:divBdr>
        <w:top w:val="none" w:sz="0" w:space="0" w:color="auto"/>
        <w:left w:val="none" w:sz="0" w:space="0" w:color="auto"/>
        <w:bottom w:val="none" w:sz="0" w:space="0" w:color="auto"/>
        <w:right w:val="none" w:sz="0" w:space="0" w:color="auto"/>
      </w:divBdr>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91834801">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6819100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44783174">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5817006">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44866952">
      <w:bodyDiv w:val="1"/>
      <w:marLeft w:val="0"/>
      <w:marRight w:val="0"/>
      <w:marTop w:val="0"/>
      <w:marBottom w:val="0"/>
      <w:divBdr>
        <w:top w:val="none" w:sz="0" w:space="0" w:color="auto"/>
        <w:left w:val="none" w:sz="0" w:space="0" w:color="auto"/>
        <w:bottom w:val="none" w:sz="0" w:space="0" w:color="auto"/>
        <w:right w:val="none" w:sz="0" w:space="0" w:color="auto"/>
      </w:divBdr>
    </w:div>
    <w:div w:id="1345866410">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58182594">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722871">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71161563">
      <w:bodyDiv w:val="1"/>
      <w:marLeft w:val="0"/>
      <w:marRight w:val="0"/>
      <w:marTop w:val="0"/>
      <w:marBottom w:val="0"/>
      <w:divBdr>
        <w:top w:val="none" w:sz="0" w:space="0" w:color="auto"/>
        <w:left w:val="none" w:sz="0" w:space="0" w:color="auto"/>
        <w:bottom w:val="none" w:sz="0" w:space="0" w:color="auto"/>
        <w:right w:val="none" w:sz="0" w:space="0" w:color="auto"/>
      </w:divBdr>
    </w:div>
    <w:div w:id="1581140593">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068">
      <w:bodyDiv w:val="1"/>
      <w:marLeft w:val="0"/>
      <w:marRight w:val="0"/>
      <w:marTop w:val="0"/>
      <w:marBottom w:val="0"/>
      <w:divBdr>
        <w:top w:val="none" w:sz="0" w:space="0" w:color="auto"/>
        <w:left w:val="none" w:sz="0" w:space="0" w:color="auto"/>
        <w:bottom w:val="none" w:sz="0" w:space="0" w:color="auto"/>
        <w:right w:val="none" w:sz="0" w:space="0" w:color="auto"/>
      </w:divBdr>
      <w:divsChild>
        <w:div w:id="1654329868">
          <w:marLeft w:val="0"/>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4522558">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03814342">
      <w:bodyDiv w:val="1"/>
      <w:marLeft w:val="0"/>
      <w:marRight w:val="0"/>
      <w:marTop w:val="0"/>
      <w:marBottom w:val="0"/>
      <w:divBdr>
        <w:top w:val="none" w:sz="0" w:space="0" w:color="auto"/>
        <w:left w:val="none" w:sz="0" w:space="0" w:color="auto"/>
        <w:bottom w:val="none" w:sz="0" w:space="0" w:color="auto"/>
        <w:right w:val="none" w:sz="0" w:space="0" w:color="auto"/>
      </w:divBdr>
    </w:div>
    <w:div w:id="1815025798">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4293382">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67392249">
      <w:bodyDiv w:val="1"/>
      <w:marLeft w:val="0"/>
      <w:marRight w:val="0"/>
      <w:marTop w:val="0"/>
      <w:marBottom w:val="0"/>
      <w:divBdr>
        <w:top w:val="none" w:sz="0" w:space="0" w:color="auto"/>
        <w:left w:val="none" w:sz="0" w:space="0" w:color="auto"/>
        <w:bottom w:val="none" w:sz="0" w:space="0" w:color="auto"/>
        <w:right w:val="none" w:sz="0" w:space="0" w:color="auto"/>
      </w:divBdr>
    </w:div>
    <w:div w:id="1970746949">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164216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343212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252</TotalTime>
  <Pages>13</Pages>
  <Words>4113</Words>
  <Characters>23445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90</cp:revision>
  <cp:lastPrinted>2017-09-12T20:53:00Z</cp:lastPrinted>
  <dcterms:created xsi:type="dcterms:W3CDTF">2024-10-02T19:32:00Z</dcterms:created>
  <dcterms:modified xsi:type="dcterms:W3CDTF">2024-11-07T20:51:00Z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